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C6A" w:rsidRDefault="00A23C6A" w:rsidP="00A23C6A">
      <w:pPr>
        <w:rPr>
          <w:rFonts w:ascii="Verdana" w:hAnsi="Verdana"/>
          <w:sz w:val="18"/>
          <w:szCs w:val="18"/>
        </w:rPr>
      </w:pPr>
    </w:p>
    <w:p w:rsidR="00A23C6A" w:rsidRPr="002D1ECA" w:rsidRDefault="00A23C6A" w:rsidP="00A23C6A">
      <w:pPr>
        <w:jc w:val="right"/>
        <w:rPr>
          <w:rFonts w:ascii="Verdana" w:hAnsi="Verdana"/>
          <w:sz w:val="18"/>
          <w:szCs w:val="18"/>
          <w:lang w:val="en-US"/>
        </w:rPr>
      </w:pPr>
      <w:r w:rsidRPr="004815EB">
        <w:rPr>
          <w:rFonts w:ascii="Verdana" w:hAnsi="Verdana"/>
          <w:sz w:val="18"/>
          <w:szCs w:val="18"/>
        </w:rPr>
        <w:t>Приложение №</w:t>
      </w:r>
      <w:r w:rsidR="00C851DC">
        <w:rPr>
          <w:rFonts w:ascii="Verdana" w:hAnsi="Verdana"/>
          <w:sz w:val="18"/>
          <w:szCs w:val="18"/>
        </w:rPr>
        <w:t xml:space="preserve"> </w:t>
      </w:r>
      <w:r w:rsidR="002D1ECA">
        <w:rPr>
          <w:rFonts w:ascii="Verdana" w:hAnsi="Verdana"/>
          <w:sz w:val="18"/>
          <w:szCs w:val="18"/>
          <w:lang w:val="en-US"/>
        </w:rPr>
        <w:t>5</w:t>
      </w:r>
    </w:p>
    <w:p w:rsidR="00A23C6A" w:rsidRPr="004815EB" w:rsidRDefault="00A23C6A" w:rsidP="00A23C6A">
      <w:pPr>
        <w:jc w:val="right"/>
        <w:rPr>
          <w:rFonts w:ascii="Verdana" w:hAnsi="Verdana"/>
          <w:sz w:val="18"/>
          <w:szCs w:val="18"/>
        </w:rPr>
      </w:pPr>
      <w:r w:rsidRPr="004815EB">
        <w:rPr>
          <w:rFonts w:ascii="Verdana" w:hAnsi="Verdana"/>
          <w:sz w:val="18"/>
          <w:szCs w:val="18"/>
        </w:rPr>
        <w:t xml:space="preserve">к Договору № </w:t>
      </w:r>
      <w:r w:rsidR="00A8675B">
        <w:rPr>
          <w:rFonts w:ascii="Verdana" w:hAnsi="Verdana"/>
          <w:sz w:val="18"/>
          <w:szCs w:val="18"/>
        </w:rPr>
        <w:t>Я</w:t>
      </w:r>
      <w:r w:rsidR="00A8675B" w:rsidRPr="00A8675B">
        <w:rPr>
          <w:rFonts w:ascii="Verdana" w:hAnsi="Verdana"/>
          <w:sz w:val="18"/>
          <w:szCs w:val="18"/>
        </w:rPr>
        <w:t>-</w:t>
      </w:r>
      <w:r w:rsidRPr="004815EB">
        <w:rPr>
          <w:rFonts w:ascii="Verdana" w:hAnsi="Verdana"/>
          <w:sz w:val="18"/>
          <w:szCs w:val="18"/>
        </w:rPr>
        <w:t>1</w:t>
      </w:r>
      <w:r w:rsidR="00A8675B">
        <w:rPr>
          <w:rFonts w:ascii="Verdana" w:hAnsi="Verdana"/>
          <w:sz w:val="18"/>
          <w:szCs w:val="18"/>
        </w:rPr>
        <w:t>5</w:t>
      </w:r>
      <w:r w:rsidRPr="004815EB">
        <w:rPr>
          <w:rFonts w:ascii="Verdana" w:hAnsi="Verdana"/>
          <w:sz w:val="18"/>
          <w:szCs w:val="18"/>
        </w:rPr>
        <w:t>-</w:t>
      </w:r>
      <w:r w:rsidR="00982E3C">
        <w:rPr>
          <w:rFonts w:ascii="Verdana" w:hAnsi="Verdana"/>
          <w:sz w:val="18"/>
          <w:szCs w:val="18"/>
        </w:rPr>
        <w:t>____</w:t>
      </w:r>
      <w:r w:rsidRPr="004815EB">
        <w:rPr>
          <w:rFonts w:ascii="Verdana" w:hAnsi="Verdana"/>
          <w:sz w:val="18"/>
          <w:szCs w:val="18"/>
        </w:rPr>
        <w:br/>
      </w:r>
      <w:r w:rsidRPr="00311D71">
        <w:rPr>
          <w:rFonts w:ascii="Verdana" w:hAnsi="Verdana"/>
          <w:sz w:val="18"/>
          <w:szCs w:val="18"/>
        </w:rPr>
        <w:t>от  «</w:t>
      </w:r>
      <w:r w:rsidR="00982E3C">
        <w:rPr>
          <w:rFonts w:ascii="Verdana" w:hAnsi="Verdana"/>
          <w:sz w:val="18"/>
          <w:szCs w:val="18"/>
        </w:rPr>
        <w:t>___</w:t>
      </w:r>
      <w:r w:rsidRPr="00311D71">
        <w:rPr>
          <w:rFonts w:ascii="Verdana" w:hAnsi="Verdana"/>
          <w:sz w:val="18"/>
          <w:szCs w:val="18"/>
        </w:rPr>
        <w:t xml:space="preserve">» </w:t>
      </w:r>
      <w:r w:rsidR="00982E3C">
        <w:rPr>
          <w:rFonts w:ascii="Verdana" w:hAnsi="Verdana"/>
          <w:sz w:val="18"/>
          <w:szCs w:val="18"/>
        </w:rPr>
        <w:t>_______</w:t>
      </w:r>
      <w:r w:rsidR="00A8675B">
        <w:rPr>
          <w:rFonts w:ascii="Verdana" w:hAnsi="Verdana"/>
          <w:sz w:val="18"/>
          <w:szCs w:val="18"/>
        </w:rPr>
        <w:t xml:space="preserve"> </w:t>
      </w:r>
      <w:r w:rsidRPr="00311D71">
        <w:rPr>
          <w:rFonts w:ascii="Verdana" w:hAnsi="Verdana"/>
          <w:sz w:val="18"/>
          <w:szCs w:val="18"/>
        </w:rPr>
        <w:t>201</w:t>
      </w:r>
      <w:r w:rsidR="000B73A1">
        <w:rPr>
          <w:rFonts w:ascii="Verdana" w:hAnsi="Verdana"/>
          <w:sz w:val="18"/>
          <w:szCs w:val="18"/>
        </w:rPr>
        <w:t>5</w:t>
      </w:r>
      <w:r w:rsidRPr="00311D71">
        <w:rPr>
          <w:rFonts w:ascii="Verdana" w:hAnsi="Verdana"/>
          <w:sz w:val="18"/>
          <w:szCs w:val="18"/>
        </w:rPr>
        <w:t>г.</w:t>
      </w:r>
    </w:p>
    <w:p w:rsidR="00A23C6A" w:rsidRPr="002E1D31" w:rsidRDefault="00A23C6A" w:rsidP="00A23C6A">
      <w:pPr>
        <w:jc w:val="center"/>
        <w:rPr>
          <w:rFonts w:ascii="Verdana" w:hAnsi="Verdana"/>
          <w:b/>
          <w:bCs/>
        </w:rPr>
      </w:pPr>
    </w:p>
    <w:p w:rsidR="00A23C6A" w:rsidRPr="003E562C" w:rsidRDefault="00A23C6A" w:rsidP="00A23C6A">
      <w:pPr>
        <w:rPr>
          <w:rFonts w:ascii="Verdana" w:hAnsi="Verdana"/>
          <w:sz w:val="18"/>
          <w:szCs w:val="18"/>
        </w:rPr>
      </w:pPr>
    </w:p>
    <w:p w:rsidR="00A23C6A" w:rsidRPr="00C851DC" w:rsidRDefault="00A23C6A" w:rsidP="00A23C6A">
      <w:pPr>
        <w:jc w:val="center"/>
        <w:rPr>
          <w:rFonts w:ascii="Verdana" w:hAnsi="Verdana"/>
          <w:b/>
          <w:sz w:val="20"/>
          <w:szCs w:val="20"/>
        </w:rPr>
      </w:pPr>
      <w:r w:rsidRPr="003E562C">
        <w:rPr>
          <w:rFonts w:ascii="Verdana" w:hAnsi="Verdana"/>
          <w:b/>
          <w:sz w:val="20"/>
          <w:szCs w:val="20"/>
        </w:rPr>
        <w:t>Регламент организации</w:t>
      </w:r>
      <w:r w:rsidR="003D6518">
        <w:rPr>
          <w:rFonts w:ascii="Verdana" w:hAnsi="Verdana"/>
          <w:b/>
          <w:sz w:val="20"/>
          <w:szCs w:val="20"/>
        </w:rPr>
        <w:t xml:space="preserve"> ОАО «</w:t>
      </w:r>
      <w:r w:rsidR="00A94AD2">
        <w:rPr>
          <w:rFonts w:ascii="Verdana" w:hAnsi="Verdana"/>
          <w:b/>
          <w:sz w:val="20"/>
          <w:szCs w:val="20"/>
        </w:rPr>
        <w:t>Э.</w:t>
      </w:r>
      <w:r w:rsidR="00C851DC">
        <w:rPr>
          <w:rFonts w:ascii="Verdana" w:hAnsi="Verdana"/>
          <w:b/>
          <w:sz w:val="20"/>
          <w:szCs w:val="20"/>
        </w:rPr>
        <w:t>О</w:t>
      </w:r>
      <w:r w:rsidR="00A94AD2">
        <w:rPr>
          <w:rFonts w:ascii="Verdana" w:hAnsi="Verdana"/>
          <w:b/>
          <w:sz w:val="20"/>
          <w:szCs w:val="20"/>
        </w:rPr>
        <w:t>Н Россия» от 30</w:t>
      </w:r>
      <w:r w:rsidR="00C851DC">
        <w:rPr>
          <w:rFonts w:ascii="Verdana" w:hAnsi="Verdana"/>
          <w:b/>
          <w:sz w:val="20"/>
          <w:szCs w:val="20"/>
        </w:rPr>
        <w:t>.1</w:t>
      </w:r>
      <w:r w:rsidR="00A94AD2">
        <w:rPr>
          <w:rFonts w:ascii="Verdana" w:hAnsi="Verdana"/>
          <w:b/>
          <w:sz w:val="20"/>
          <w:szCs w:val="20"/>
        </w:rPr>
        <w:t>2</w:t>
      </w:r>
      <w:r w:rsidR="00C851DC">
        <w:rPr>
          <w:rFonts w:ascii="Verdana" w:hAnsi="Verdana"/>
          <w:b/>
          <w:sz w:val="20"/>
          <w:szCs w:val="20"/>
        </w:rPr>
        <w:t>.201</w:t>
      </w:r>
      <w:r w:rsidR="00A94AD2">
        <w:rPr>
          <w:rFonts w:ascii="Verdana" w:hAnsi="Verdana"/>
          <w:b/>
          <w:sz w:val="20"/>
          <w:szCs w:val="20"/>
        </w:rPr>
        <w:t>3</w:t>
      </w:r>
      <w:r w:rsidR="00C851DC">
        <w:rPr>
          <w:rFonts w:ascii="Verdana" w:hAnsi="Verdana"/>
          <w:b/>
          <w:sz w:val="20"/>
          <w:szCs w:val="20"/>
        </w:rPr>
        <w:t>г.</w:t>
      </w:r>
    </w:p>
    <w:p w:rsidR="00A23C6A" w:rsidRPr="003E562C" w:rsidRDefault="00A23C6A" w:rsidP="00A23C6A">
      <w:pPr>
        <w:jc w:val="center"/>
        <w:rPr>
          <w:rFonts w:ascii="Verdana" w:hAnsi="Verdana"/>
          <w:b/>
          <w:sz w:val="20"/>
          <w:szCs w:val="20"/>
        </w:rPr>
      </w:pPr>
      <w:r w:rsidRPr="003E562C">
        <w:rPr>
          <w:rFonts w:ascii="Verdana" w:hAnsi="Verdana"/>
          <w:b/>
          <w:sz w:val="20"/>
          <w:szCs w:val="20"/>
        </w:rPr>
        <w:t>Система менеджмента охраны здоровья и безопасности труда</w:t>
      </w:r>
      <w:r w:rsidR="00C851DC">
        <w:rPr>
          <w:rFonts w:ascii="Verdana" w:hAnsi="Verdana"/>
          <w:b/>
          <w:sz w:val="20"/>
          <w:szCs w:val="20"/>
        </w:rPr>
        <w:t>.</w:t>
      </w:r>
    </w:p>
    <w:p w:rsidR="00A23C6A" w:rsidRPr="003E562C" w:rsidRDefault="00A23C6A" w:rsidP="00A23C6A">
      <w:pPr>
        <w:jc w:val="center"/>
        <w:rPr>
          <w:rFonts w:ascii="Verdana" w:hAnsi="Verdana"/>
          <w:b/>
          <w:sz w:val="20"/>
          <w:szCs w:val="20"/>
        </w:rPr>
      </w:pPr>
      <w:r w:rsidRPr="003E562C">
        <w:rPr>
          <w:rFonts w:ascii="Verdana" w:hAnsi="Verdana"/>
          <w:b/>
          <w:sz w:val="20"/>
          <w:szCs w:val="20"/>
        </w:rPr>
        <w:t>Правила техники безопасности для подрядных организаций</w:t>
      </w:r>
      <w:r w:rsidR="00C851DC">
        <w:rPr>
          <w:rFonts w:ascii="Verdana" w:hAnsi="Verdana"/>
          <w:b/>
          <w:sz w:val="20"/>
          <w:szCs w:val="20"/>
        </w:rPr>
        <w:t xml:space="preserve"> (РО-БРиИ-01)</w:t>
      </w:r>
    </w:p>
    <w:p w:rsidR="00A23C6A" w:rsidRPr="003E562C" w:rsidRDefault="00A23C6A" w:rsidP="00A23C6A">
      <w:pPr>
        <w:tabs>
          <w:tab w:val="left" w:pos="567"/>
          <w:tab w:val="right" w:pos="9639"/>
        </w:tabs>
        <w:ind w:hanging="709"/>
        <w:rPr>
          <w:rFonts w:ascii="Verdana" w:hAnsi="Verdana"/>
          <w:bCs/>
          <w:sz w:val="20"/>
          <w:szCs w:val="20"/>
        </w:rPr>
      </w:pPr>
    </w:p>
    <w:p w:rsidR="00A23C6A" w:rsidRPr="003E562C" w:rsidRDefault="00A23C6A" w:rsidP="00A23C6A">
      <w:pPr>
        <w:pStyle w:val="a7"/>
        <w:numPr>
          <w:ilvl w:val="0"/>
          <w:numId w:val="1"/>
        </w:numPr>
        <w:tabs>
          <w:tab w:val="left" w:pos="567"/>
        </w:tabs>
        <w:ind w:left="0" w:firstLine="0"/>
        <w:contextualSpacing w:val="0"/>
        <w:rPr>
          <w:rFonts w:ascii="Verdana" w:hAnsi="Verdana"/>
          <w:b/>
          <w:sz w:val="20"/>
          <w:szCs w:val="20"/>
        </w:rPr>
      </w:pPr>
      <w:bookmarkStart w:id="0" w:name="_Toc52958246"/>
      <w:bookmarkStart w:id="1" w:name="_Toc253138459"/>
      <w:bookmarkStart w:id="2" w:name="_Toc253142055"/>
      <w:bookmarkStart w:id="3" w:name="_Toc256020296"/>
      <w:r w:rsidRPr="003E562C">
        <w:rPr>
          <w:rFonts w:ascii="Verdana" w:hAnsi="Verdana"/>
          <w:b/>
          <w:sz w:val="20"/>
          <w:szCs w:val="20"/>
        </w:rPr>
        <w:t>Предмет и цель</w:t>
      </w:r>
    </w:p>
    <w:p w:rsidR="00A23C6A" w:rsidRPr="003E562C" w:rsidRDefault="00A23C6A" w:rsidP="00A23C6A">
      <w:pPr>
        <w:pStyle w:val="a7"/>
        <w:numPr>
          <w:ilvl w:val="1"/>
          <w:numId w:val="1"/>
        </w:numPr>
        <w:tabs>
          <w:tab w:val="left" w:pos="567"/>
          <w:tab w:val="left" w:pos="8931"/>
        </w:tabs>
        <w:ind w:left="0" w:firstLine="0"/>
        <w:contextualSpacing w:val="0"/>
        <w:jc w:val="both"/>
        <w:rPr>
          <w:rFonts w:ascii="Verdana" w:hAnsi="Verdana"/>
          <w:sz w:val="20"/>
          <w:szCs w:val="20"/>
        </w:rPr>
      </w:pPr>
      <w:r w:rsidRPr="003E562C">
        <w:rPr>
          <w:rFonts w:ascii="Verdana" w:hAnsi="Verdana"/>
          <w:sz w:val="20"/>
          <w:szCs w:val="20"/>
        </w:rPr>
        <w:t>Настоящие правила техники безопасности для подрядных организаций (далее – Правила) обязательны для исполнения  подрядчиками и/или субподрядчиками (далее – Подрядчик), на территории ОАО «</w:t>
      </w:r>
      <w:r w:rsidR="00A94AD2" w:rsidRPr="00A94AD2">
        <w:rPr>
          <w:rFonts w:ascii="Verdana" w:hAnsi="Verdana"/>
          <w:sz w:val="20"/>
          <w:szCs w:val="20"/>
        </w:rPr>
        <w:t>Э.ОН Россия</w:t>
      </w:r>
      <w:r w:rsidRPr="00A94AD2">
        <w:rPr>
          <w:rFonts w:ascii="Verdana" w:hAnsi="Verdana"/>
          <w:sz w:val="20"/>
          <w:szCs w:val="20"/>
        </w:rPr>
        <w:t>» (</w:t>
      </w:r>
      <w:r w:rsidRPr="003E562C">
        <w:rPr>
          <w:rFonts w:ascii="Verdana" w:hAnsi="Verdana"/>
          <w:sz w:val="20"/>
          <w:szCs w:val="20"/>
        </w:rPr>
        <w:t>далее – Заказчик).</w:t>
      </w:r>
    </w:p>
    <w:p w:rsidR="00A23C6A" w:rsidRDefault="00A23C6A" w:rsidP="00A23C6A">
      <w:pPr>
        <w:pStyle w:val="a7"/>
        <w:numPr>
          <w:ilvl w:val="1"/>
          <w:numId w:val="1"/>
        </w:numPr>
        <w:tabs>
          <w:tab w:val="left" w:pos="567"/>
          <w:tab w:val="center" w:pos="8789"/>
          <w:tab w:val="left" w:pos="8931"/>
        </w:tabs>
        <w:ind w:left="0" w:firstLine="0"/>
        <w:contextualSpacing w:val="0"/>
        <w:jc w:val="both"/>
        <w:rPr>
          <w:rFonts w:ascii="Verdana" w:hAnsi="Verdana"/>
          <w:sz w:val="20"/>
          <w:szCs w:val="20"/>
        </w:rPr>
      </w:pPr>
      <w:r w:rsidRPr="003E562C">
        <w:rPr>
          <w:rFonts w:ascii="Verdana" w:hAnsi="Verdana"/>
          <w:sz w:val="20"/>
          <w:szCs w:val="20"/>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rsidR="00A23C6A" w:rsidRPr="003E562C" w:rsidRDefault="00A23C6A" w:rsidP="00A23C6A">
      <w:pPr>
        <w:pStyle w:val="a7"/>
        <w:tabs>
          <w:tab w:val="left" w:pos="567"/>
          <w:tab w:val="center" w:pos="8789"/>
          <w:tab w:val="left" w:pos="8931"/>
        </w:tabs>
        <w:ind w:left="0"/>
        <w:contextualSpacing w:val="0"/>
        <w:jc w:val="both"/>
        <w:rPr>
          <w:rFonts w:ascii="Verdana" w:hAnsi="Verdana"/>
          <w:sz w:val="20"/>
          <w:szCs w:val="20"/>
        </w:rPr>
      </w:pPr>
    </w:p>
    <w:p w:rsidR="00A23C6A" w:rsidRPr="003E562C" w:rsidRDefault="00A23C6A" w:rsidP="00A23C6A">
      <w:pPr>
        <w:pStyle w:val="a7"/>
        <w:numPr>
          <w:ilvl w:val="0"/>
          <w:numId w:val="1"/>
        </w:numPr>
        <w:tabs>
          <w:tab w:val="left" w:pos="567"/>
          <w:tab w:val="center" w:pos="8789"/>
          <w:tab w:val="left" w:pos="8931"/>
        </w:tabs>
        <w:ind w:left="0" w:firstLine="0"/>
        <w:contextualSpacing w:val="0"/>
        <w:rPr>
          <w:rFonts w:ascii="Verdana" w:hAnsi="Verdana"/>
          <w:b/>
          <w:sz w:val="20"/>
          <w:szCs w:val="20"/>
        </w:rPr>
      </w:pPr>
      <w:r w:rsidRPr="003E562C">
        <w:rPr>
          <w:rFonts w:ascii="Verdana" w:hAnsi="Verdana"/>
          <w:b/>
          <w:sz w:val="20"/>
          <w:szCs w:val="20"/>
        </w:rPr>
        <w:t>Ответственность</w:t>
      </w:r>
    </w:p>
    <w:p w:rsidR="00A23C6A" w:rsidRPr="003E562C" w:rsidRDefault="00A23C6A" w:rsidP="00A23C6A">
      <w:pPr>
        <w:pStyle w:val="a7"/>
        <w:numPr>
          <w:ilvl w:val="1"/>
          <w:numId w:val="1"/>
        </w:numPr>
        <w:tabs>
          <w:tab w:val="left" w:pos="567"/>
          <w:tab w:val="center" w:pos="8789"/>
          <w:tab w:val="left" w:pos="8931"/>
        </w:tabs>
        <w:ind w:left="0" w:firstLine="0"/>
        <w:contextualSpacing w:val="0"/>
        <w:jc w:val="both"/>
        <w:rPr>
          <w:rFonts w:ascii="Verdana" w:hAnsi="Verdana"/>
          <w:sz w:val="20"/>
          <w:szCs w:val="20"/>
        </w:rPr>
      </w:pPr>
      <w:r w:rsidRPr="003E562C">
        <w:rPr>
          <w:rFonts w:ascii="Verdana" w:hAnsi="Verdana"/>
          <w:sz w:val="20"/>
          <w:szCs w:val="20"/>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rsidR="00A23C6A" w:rsidRPr="003E562C" w:rsidRDefault="00A23C6A" w:rsidP="00A23C6A">
      <w:pPr>
        <w:pStyle w:val="a7"/>
        <w:numPr>
          <w:ilvl w:val="1"/>
          <w:numId w:val="1"/>
        </w:numPr>
        <w:tabs>
          <w:tab w:val="left" w:pos="567"/>
          <w:tab w:val="center" w:pos="8789"/>
          <w:tab w:val="left" w:pos="8931"/>
        </w:tabs>
        <w:ind w:left="0" w:firstLine="0"/>
        <w:contextualSpacing w:val="0"/>
        <w:jc w:val="both"/>
        <w:rPr>
          <w:rFonts w:ascii="Verdana" w:hAnsi="Verdana"/>
          <w:sz w:val="20"/>
          <w:szCs w:val="20"/>
        </w:rPr>
      </w:pPr>
      <w:r w:rsidRPr="003E562C">
        <w:rPr>
          <w:rFonts w:ascii="Verdana" w:hAnsi="Verdana"/>
          <w:sz w:val="20"/>
          <w:szCs w:val="20"/>
        </w:rPr>
        <w:t>В рамках вторичной ответственности гаранта 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при необходимости удалять  Подрядчика с территории Заказчика.</w:t>
      </w:r>
    </w:p>
    <w:p w:rsidR="00A23C6A" w:rsidRPr="003E562C" w:rsidRDefault="00A23C6A" w:rsidP="00A23C6A">
      <w:pPr>
        <w:pStyle w:val="a7"/>
        <w:numPr>
          <w:ilvl w:val="1"/>
          <w:numId w:val="1"/>
        </w:numPr>
        <w:tabs>
          <w:tab w:val="left" w:pos="567"/>
          <w:tab w:val="center" w:pos="8789"/>
          <w:tab w:val="left" w:pos="8931"/>
        </w:tabs>
        <w:ind w:left="0" w:firstLine="0"/>
        <w:contextualSpacing w:val="0"/>
        <w:rPr>
          <w:rFonts w:ascii="Verdana" w:hAnsi="Verdana"/>
          <w:sz w:val="20"/>
          <w:szCs w:val="20"/>
        </w:rPr>
      </w:pPr>
      <w:r w:rsidRPr="003E562C">
        <w:rPr>
          <w:rFonts w:ascii="Verdana" w:hAnsi="Verdana"/>
          <w:sz w:val="20"/>
          <w:szCs w:val="20"/>
        </w:rPr>
        <w:t>Ответственные лица Заказчика</w:t>
      </w:r>
    </w:p>
    <w:p w:rsidR="00A23C6A" w:rsidRPr="003E562C" w:rsidRDefault="00A23C6A" w:rsidP="00A23C6A">
      <w:pPr>
        <w:pStyle w:val="a7"/>
        <w:numPr>
          <w:ilvl w:val="2"/>
          <w:numId w:val="1"/>
        </w:numPr>
        <w:tabs>
          <w:tab w:val="left" w:pos="567"/>
          <w:tab w:val="center" w:pos="8789"/>
          <w:tab w:val="left" w:pos="8931"/>
        </w:tabs>
        <w:ind w:left="0" w:firstLine="0"/>
        <w:contextualSpacing w:val="0"/>
        <w:rPr>
          <w:rFonts w:ascii="Verdana" w:hAnsi="Verdana"/>
          <w:sz w:val="20"/>
          <w:szCs w:val="20"/>
        </w:rPr>
      </w:pPr>
      <w:r w:rsidRPr="003E562C">
        <w:rPr>
          <w:rFonts w:ascii="Verdana" w:hAnsi="Verdana"/>
          <w:sz w:val="20"/>
          <w:szCs w:val="20"/>
        </w:rPr>
        <w:t>В целях обеспечения взаимодействия с Подрядчиком Заказчик назначает ответственных лиц, которые:</w:t>
      </w:r>
      <w:r w:rsidRPr="003E562C">
        <w:rPr>
          <w:rFonts w:ascii="Verdana" w:hAnsi="Verdana"/>
          <w:sz w:val="20"/>
          <w:szCs w:val="20"/>
        </w:rPr>
        <w:br/>
        <w:t xml:space="preserve">- представляют интересы Заказчика перед Подрядчиком; </w:t>
      </w:r>
      <w:r w:rsidRPr="003E562C">
        <w:rPr>
          <w:rFonts w:ascii="Verdana" w:hAnsi="Verdana"/>
          <w:sz w:val="20"/>
          <w:szCs w:val="20"/>
        </w:rPr>
        <w:br/>
        <w:t>- получают и выдают все необходимые допуски и разрешения для выполнения работ, а также способствуют реализации необходимых для этого процессов;</w:t>
      </w:r>
      <w:r w:rsidRPr="003E562C">
        <w:rPr>
          <w:rFonts w:ascii="Verdana" w:hAnsi="Verdana"/>
          <w:sz w:val="20"/>
          <w:szCs w:val="20"/>
        </w:rPr>
        <w:br/>
        <w:t>- отвечают за согласование запланированных в рамках договора подряда задач с другой деятельностью Заказчика, а также с другими подрядчиками.</w:t>
      </w:r>
    </w:p>
    <w:p w:rsidR="00A23C6A" w:rsidRPr="003E562C" w:rsidRDefault="00A23C6A" w:rsidP="00A23C6A">
      <w:pPr>
        <w:pStyle w:val="a7"/>
        <w:numPr>
          <w:ilvl w:val="2"/>
          <w:numId w:val="1"/>
        </w:numPr>
        <w:tabs>
          <w:tab w:val="left" w:pos="567"/>
        </w:tabs>
        <w:ind w:left="0" w:firstLine="0"/>
        <w:contextualSpacing w:val="0"/>
        <w:jc w:val="both"/>
        <w:rPr>
          <w:rFonts w:ascii="Verdana" w:hAnsi="Verdana"/>
          <w:sz w:val="20"/>
          <w:szCs w:val="20"/>
        </w:rPr>
      </w:pPr>
      <w:r w:rsidRPr="003E562C">
        <w:rPr>
          <w:rFonts w:ascii="Verdana" w:hAnsi="Verdana"/>
          <w:sz w:val="20"/>
          <w:szCs w:val="20"/>
        </w:rPr>
        <w:t>В случае выявления невыполнения требований по технике безопасности или возникновения чрезвычайных ситуаций Ответственные лица Заказчика вправе давать обязательные для исполнения персоналом Подрядчика указания.</w:t>
      </w:r>
    </w:p>
    <w:p w:rsidR="00A23C6A" w:rsidRPr="003E562C" w:rsidRDefault="00A23C6A" w:rsidP="00A23C6A">
      <w:pPr>
        <w:pStyle w:val="a7"/>
        <w:numPr>
          <w:ilvl w:val="2"/>
          <w:numId w:val="1"/>
        </w:numPr>
        <w:tabs>
          <w:tab w:val="left" w:pos="567"/>
        </w:tabs>
        <w:ind w:left="0" w:firstLine="0"/>
        <w:contextualSpacing w:val="0"/>
        <w:jc w:val="both"/>
        <w:rPr>
          <w:rFonts w:ascii="Verdana" w:hAnsi="Verdana"/>
          <w:sz w:val="20"/>
          <w:szCs w:val="20"/>
        </w:rPr>
      </w:pPr>
      <w:r w:rsidRPr="003E562C">
        <w:rPr>
          <w:rFonts w:ascii="Verdana" w:hAnsi="Verdana"/>
          <w:sz w:val="20"/>
          <w:szCs w:val="20"/>
        </w:rPr>
        <w:t>Привлечение к работе ответственных лиц Заказчика не освобождает руководство Подрядчика от их ответственности перед своими сотрудниками и от обязанности организации исполнения требований по технике безопасности.</w:t>
      </w:r>
    </w:p>
    <w:p w:rsidR="00A23C6A" w:rsidRDefault="00A23C6A" w:rsidP="00A23C6A">
      <w:pPr>
        <w:pStyle w:val="a7"/>
        <w:numPr>
          <w:ilvl w:val="2"/>
          <w:numId w:val="1"/>
        </w:numPr>
        <w:tabs>
          <w:tab w:val="left" w:pos="567"/>
        </w:tabs>
        <w:ind w:left="0" w:firstLine="0"/>
        <w:contextualSpacing w:val="0"/>
        <w:jc w:val="both"/>
        <w:rPr>
          <w:rFonts w:ascii="Verdana" w:hAnsi="Verdana"/>
          <w:sz w:val="20"/>
          <w:szCs w:val="20"/>
        </w:rPr>
      </w:pPr>
      <w:r w:rsidRPr="003E562C">
        <w:rPr>
          <w:rFonts w:ascii="Verdana" w:hAnsi="Verdana"/>
          <w:sz w:val="20"/>
          <w:szCs w:val="20"/>
        </w:rPr>
        <w:t>Все работы, которые необходимо выполнить  на территории Заказчика, должны быть согласованы с ответственным лицом Заказчика таким образом, чтобы не возникли взаимные опасности для привлеченных к выполнению работ подрядчиков, с одной стороны, и структурных подразделений  Заказчика, с другой стороны.</w:t>
      </w:r>
    </w:p>
    <w:p w:rsidR="00A23C6A" w:rsidRPr="003E562C" w:rsidRDefault="00A23C6A" w:rsidP="00A23C6A">
      <w:pPr>
        <w:pStyle w:val="a7"/>
        <w:tabs>
          <w:tab w:val="left" w:pos="567"/>
        </w:tabs>
        <w:ind w:left="0"/>
        <w:contextualSpacing w:val="0"/>
        <w:jc w:val="both"/>
        <w:rPr>
          <w:rFonts w:ascii="Verdana" w:hAnsi="Verdana"/>
          <w:sz w:val="20"/>
          <w:szCs w:val="20"/>
        </w:rPr>
      </w:pPr>
    </w:p>
    <w:p w:rsidR="00A23C6A" w:rsidRPr="003E562C" w:rsidRDefault="00A23C6A" w:rsidP="00A23C6A">
      <w:pPr>
        <w:pStyle w:val="a7"/>
        <w:keepNext/>
        <w:numPr>
          <w:ilvl w:val="0"/>
          <w:numId w:val="1"/>
        </w:numPr>
        <w:tabs>
          <w:tab w:val="left" w:pos="567"/>
        </w:tabs>
        <w:ind w:left="0" w:firstLine="0"/>
        <w:contextualSpacing w:val="0"/>
        <w:rPr>
          <w:rFonts w:ascii="Verdana" w:hAnsi="Verdana"/>
          <w:b/>
          <w:sz w:val="20"/>
          <w:szCs w:val="20"/>
        </w:rPr>
      </w:pPr>
      <w:r w:rsidRPr="003E562C">
        <w:rPr>
          <w:rFonts w:ascii="Verdana" w:hAnsi="Verdana"/>
          <w:b/>
          <w:sz w:val="20"/>
          <w:szCs w:val="20"/>
        </w:rPr>
        <w:t>Общие правила техники безопасности</w:t>
      </w:r>
    </w:p>
    <w:p w:rsidR="00A23C6A" w:rsidRPr="003E562C" w:rsidRDefault="00A23C6A" w:rsidP="00A23C6A">
      <w:pPr>
        <w:pStyle w:val="a7"/>
        <w:keepNext/>
        <w:numPr>
          <w:ilvl w:val="1"/>
          <w:numId w:val="1"/>
        </w:numPr>
        <w:tabs>
          <w:tab w:val="center" w:pos="567"/>
        </w:tabs>
        <w:ind w:left="0" w:firstLine="0"/>
        <w:contextualSpacing w:val="0"/>
        <w:rPr>
          <w:rFonts w:ascii="Verdana" w:hAnsi="Verdana"/>
          <w:sz w:val="20"/>
          <w:szCs w:val="20"/>
        </w:rPr>
      </w:pPr>
      <w:r w:rsidRPr="003E562C">
        <w:rPr>
          <w:rFonts w:ascii="Verdana" w:hAnsi="Verdana"/>
          <w:sz w:val="20"/>
          <w:szCs w:val="20"/>
        </w:rPr>
        <w:t>Право доступа</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 xml:space="preserve">Доступ на территорию Заказчика разрешен только при наличии действующих разрешений для доступа. </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удостоверение о проверке знаний по установленной форме. </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Для транспортных средств дополнительно требуется разрешение на въезд.</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На транспортные средства должен быть нанесен хорошо видимый логотип, содержащий сокращенное наименование Подрядчика.</w:t>
      </w:r>
    </w:p>
    <w:p w:rsidR="00A23C6A" w:rsidRPr="003E562C" w:rsidRDefault="00A23C6A" w:rsidP="00A23C6A">
      <w:pPr>
        <w:pStyle w:val="a7"/>
        <w:numPr>
          <w:ilvl w:val="1"/>
          <w:numId w:val="1"/>
        </w:numPr>
        <w:tabs>
          <w:tab w:val="center" w:pos="567"/>
        </w:tabs>
        <w:ind w:left="0" w:firstLine="0"/>
        <w:contextualSpacing w:val="0"/>
        <w:rPr>
          <w:rFonts w:ascii="Verdana" w:hAnsi="Verdana"/>
          <w:sz w:val="20"/>
          <w:szCs w:val="20"/>
        </w:rPr>
      </w:pPr>
      <w:r w:rsidRPr="003E562C">
        <w:rPr>
          <w:rFonts w:ascii="Verdana" w:hAnsi="Verdana"/>
          <w:sz w:val="20"/>
          <w:szCs w:val="20"/>
        </w:rPr>
        <w:t>Правила поведения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Действует общий запрет на употребление спиртных напитков и наркотиков, а также запрет на курение (кроме специально отведенных мест) и на разведение огня. Если иное не определено в договоре, ответственное лицо Заказчика по согласованию с пожарной частью, обслуживающей территорию, на которой ведутся работы,  определяет зоны, где разрешено курение.</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lastRenderedPageBreak/>
        <w:t>Необходимо следовать распоряжениям дежурного и уполномоченного персонала Заказчика (среди прочих, специалисты по безопасности, работники  пожарной части, сотрудники охраны, отвечающие за соответствующую сферу деятельности руководители и сотрудники).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Доступ к установкам, частям установок и на строительные площадки предоставляется только  лицам, прошедшим проверку знаний и инструктажи по технике безопасности в установленном порядке. Посетители и лица, не имеющие отношения к установке, должны в установленном порядке пройти вводный инструктаж по технике безопасности.  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Строжайше запрещено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Котлованы, траншеи, каналы и резервуары следует рассматривать в качестве, содержащих газ и взрывоопасных. Для входа/въезда требуется соответствующее разрешение.</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Заказчика.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заходить на крыши. В исключительных случаях следует перед началом работ обсудить с ответственным лицом Заказчика особые меры безопасности (см. пункт 6.9).</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 xml:space="preserve">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ответственным лицом Заказчика.  </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Заказчика.</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 xml:space="preserve">На территории Заказчика </w:t>
      </w:r>
      <w:r w:rsidRPr="003E562C">
        <w:rPr>
          <w:rFonts w:ascii="Verdana" w:hAnsi="Verdana"/>
          <w:sz w:val="20"/>
          <w:szCs w:val="20"/>
          <w:u w:val="single"/>
        </w:rPr>
        <w:t>запрещено</w:t>
      </w:r>
      <w:r w:rsidRPr="003E562C">
        <w:rPr>
          <w:rFonts w:ascii="Verdana" w:hAnsi="Verdana"/>
          <w:sz w:val="20"/>
          <w:szCs w:val="20"/>
        </w:rPr>
        <w:t xml:space="preserve"> использовать следующие устройства мобильной связи:</w:t>
      </w:r>
    </w:p>
    <w:p w:rsidR="00A23C6A" w:rsidRPr="003E562C" w:rsidRDefault="00A23C6A" w:rsidP="00A23C6A">
      <w:pPr>
        <w:pStyle w:val="a7"/>
        <w:numPr>
          <w:ilvl w:val="0"/>
          <w:numId w:val="2"/>
        </w:numPr>
        <w:tabs>
          <w:tab w:val="center" w:pos="567"/>
        </w:tabs>
        <w:ind w:left="0" w:firstLine="0"/>
        <w:contextualSpacing w:val="0"/>
        <w:rPr>
          <w:rFonts w:ascii="Verdana" w:hAnsi="Verdana"/>
          <w:sz w:val="20"/>
          <w:szCs w:val="20"/>
        </w:rPr>
      </w:pPr>
      <w:r w:rsidRPr="003E562C">
        <w:rPr>
          <w:rFonts w:ascii="Verdana" w:hAnsi="Verdana"/>
          <w:sz w:val="20"/>
          <w:szCs w:val="20"/>
        </w:rPr>
        <w:t>радиопереговорные устройства индивидуального пользования;</w:t>
      </w:r>
    </w:p>
    <w:p w:rsidR="00A23C6A" w:rsidRPr="003E562C" w:rsidRDefault="00A23C6A" w:rsidP="00A23C6A">
      <w:pPr>
        <w:pStyle w:val="a7"/>
        <w:numPr>
          <w:ilvl w:val="0"/>
          <w:numId w:val="2"/>
        </w:numPr>
        <w:tabs>
          <w:tab w:val="center" w:pos="567"/>
        </w:tabs>
        <w:ind w:left="0" w:firstLine="0"/>
        <w:contextualSpacing w:val="0"/>
        <w:rPr>
          <w:rFonts w:ascii="Verdana" w:hAnsi="Verdana"/>
          <w:sz w:val="20"/>
          <w:szCs w:val="20"/>
        </w:rPr>
      </w:pPr>
      <w:r w:rsidRPr="003E562C">
        <w:rPr>
          <w:rFonts w:ascii="Verdana" w:hAnsi="Verdana"/>
          <w:sz w:val="20"/>
          <w:szCs w:val="20"/>
        </w:rPr>
        <w:t>стационарные радиостанции, не относящиеся к оборудованию Заказчика</w:t>
      </w:r>
    </w:p>
    <w:p w:rsidR="00A23C6A" w:rsidRPr="003E562C" w:rsidRDefault="00A23C6A" w:rsidP="00A23C6A">
      <w:pPr>
        <w:tabs>
          <w:tab w:val="center" w:pos="567"/>
        </w:tabs>
        <w:rPr>
          <w:rFonts w:ascii="Verdana" w:hAnsi="Verdana"/>
          <w:sz w:val="20"/>
          <w:szCs w:val="20"/>
        </w:rPr>
      </w:pPr>
      <w:r w:rsidRPr="003E562C">
        <w:rPr>
          <w:rFonts w:ascii="Verdana" w:hAnsi="Verdana"/>
          <w:b/>
          <w:sz w:val="20"/>
          <w:szCs w:val="20"/>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A23C6A" w:rsidRPr="003E562C" w:rsidRDefault="00A23C6A" w:rsidP="00A23C6A">
      <w:pPr>
        <w:tabs>
          <w:tab w:val="center" w:pos="567"/>
        </w:tabs>
        <w:rPr>
          <w:rFonts w:ascii="Verdana" w:hAnsi="Verdana"/>
          <w:b/>
          <w:sz w:val="20"/>
          <w:szCs w:val="20"/>
        </w:rPr>
      </w:pPr>
      <w:r w:rsidRPr="003E562C">
        <w:rPr>
          <w:rFonts w:ascii="Verdana" w:hAnsi="Verdana"/>
          <w:b/>
          <w:sz w:val="20"/>
          <w:szCs w:val="20"/>
        </w:rPr>
        <w:t>Следует обращать внимание на указания на входах в установки.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На строительных площадках запрещено ношение украшений или похожих предметов. Запрещено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При необходимости следует подтвердить пригодность для выполнения работ согласно требованиям, предъявляемых к здоровью персонала, (результаты периодического медицинского осмотра). Запрещено привлекать к выполнению работ на территории Заказчика лиц, страдающих заболеваниями, которые могут угрожать безопасности работы.</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принимать пищу и пить на рабочем месте. Для этого следует пользоваться столовыми или  специально оборудованными бытовыми помещениями.</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Запрещено ночевать на территории Заказчика.</w:t>
      </w:r>
    </w:p>
    <w:p w:rsidR="00A23C6A" w:rsidRPr="003E562C" w:rsidRDefault="00A23C6A" w:rsidP="00A23C6A">
      <w:pPr>
        <w:pStyle w:val="a7"/>
        <w:numPr>
          <w:ilvl w:val="1"/>
          <w:numId w:val="1"/>
        </w:numPr>
        <w:tabs>
          <w:tab w:val="center" w:pos="567"/>
        </w:tabs>
        <w:ind w:left="0" w:firstLine="0"/>
        <w:contextualSpacing w:val="0"/>
        <w:rPr>
          <w:rFonts w:ascii="Verdana" w:hAnsi="Verdana"/>
          <w:sz w:val="20"/>
          <w:szCs w:val="20"/>
        </w:rPr>
      </w:pPr>
      <w:r w:rsidRPr="003E562C">
        <w:rPr>
          <w:rFonts w:ascii="Verdana" w:hAnsi="Verdana"/>
          <w:sz w:val="20"/>
          <w:szCs w:val="20"/>
        </w:rPr>
        <w:t>Движение транспорта по территории Заказчика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Для въезда на территорию Заказчика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 Заказчика.</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lastRenderedPageBreak/>
        <w:t>При движении транспорта по территории Заказчика действуют Правила дорожного движения. Дополнительно необходимо соблюдать следующие требования:</w:t>
      </w:r>
    </w:p>
    <w:p w:rsidR="00A23C6A" w:rsidRPr="003E562C" w:rsidRDefault="00A23C6A" w:rsidP="00A23C6A">
      <w:pPr>
        <w:pStyle w:val="a7"/>
        <w:numPr>
          <w:ilvl w:val="0"/>
          <w:numId w:val="3"/>
        </w:numPr>
        <w:tabs>
          <w:tab w:val="center" w:pos="567"/>
        </w:tabs>
        <w:ind w:left="0" w:firstLine="0"/>
        <w:contextualSpacing w:val="0"/>
        <w:rPr>
          <w:rFonts w:ascii="Verdana" w:hAnsi="Verdana"/>
          <w:sz w:val="20"/>
          <w:szCs w:val="20"/>
        </w:rPr>
      </w:pPr>
      <w:r w:rsidRPr="003E562C">
        <w:rPr>
          <w:rFonts w:ascii="Verdana" w:hAnsi="Verdana"/>
          <w:sz w:val="20"/>
          <w:szCs w:val="20"/>
        </w:rPr>
        <w:t>максимальная скорость 5 км/ч. В исключительных случаях установлены соответствующее обозначение.</w:t>
      </w:r>
    </w:p>
    <w:p w:rsidR="00A23C6A" w:rsidRPr="003E562C" w:rsidRDefault="00A23C6A" w:rsidP="00A23C6A">
      <w:pPr>
        <w:pStyle w:val="a7"/>
        <w:numPr>
          <w:ilvl w:val="0"/>
          <w:numId w:val="3"/>
        </w:numPr>
        <w:tabs>
          <w:tab w:val="center" w:pos="567"/>
        </w:tabs>
        <w:ind w:left="0" w:firstLine="0"/>
        <w:contextualSpacing w:val="0"/>
        <w:rPr>
          <w:rFonts w:ascii="Verdana" w:hAnsi="Verdana"/>
          <w:sz w:val="20"/>
          <w:szCs w:val="20"/>
        </w:rPr>
      </w:pPr>
      <w:r w:rsidRPr="003E562C">
        <w:rPr>
          <w:rFonts w:ascii="Verdana" w:hAnsi="Verdana"/>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A23C6A" w:rsidRPr="003E562C" w:rsidRDefault="00A23C6A" w:rsidP="00A23C6A">
      <w:pPr>
        <w:pStyle w:val="a7"/>
        <w:numPr>
          <w:ilvl w:val="0"/>
          <w:numId w:val="3"/>
        </w:numPr>
        <w:tabs>
          <w:tab w:val="center" w:pos="567"/>
        </w:tabs>
        <w:ind w:left="0" w:firstLine="0"/>
        <w:contextualSpacing w:val="0"/>
        <w:rPr>
          <w:rFonts w:ascii="Verdana" w:hAnsi="Verdana"/>
          <w:sz w:val="20"/>
          <w:szCs w:val="20"/>
        </w:rPr>
      </w:pPr>
      <w:r w:rsidRPr="003E562C">
        <w:rPr>
          <w:rFonts w:ascii="Verdana" w:hAnsi="Verdana"/>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Необходимо пропускать транспортные средства со специальными сигналами.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Въезд в пожароопасные и/или взрывоопасные установки или зоны разрешен только при наличии специального разрешения ответственного лица Заказчика и разрешения на проведение работ/пожароопасных работ (с описанием вида планируемых работ в наряде).</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Особое внимание следует уделять железнодорожным переездам. Железнодорожный  транспорт имеет право преимущественного проезда.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Пересечение рельсовых путей допускается только на специально оборудованных для этого железнодорожных переездах.</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3E562C">
          <w:rPr>
            <w:rFonts w:ascii="Verdana" w:hAnsi="Verdana"/>
            <w:sz w:val="20"/>
            <w:szCs w:val="20"/>
          </w:rPr>
          <w:t>1 м</w:t>
        </w:r>
      </w:smartTag>
      <w:r w:rsidRPr="003E562C">
        <w:rPr>
          <w:rFonts w:ascii="Verdana" w:hAnsi="Verdana"/>
          <w:sz w:val="20"/>
          <w:szCs w:val="20"/>
        </w:rPr>
        <w:t xml:space="preserve"> (расстояние измеряется от стоп-сигнала), необходимо обозначить знаком “Крупногабаритный груз». Груз необходимо зафиксировать надлежащим образом.</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Правила парковки</w:t>
      </w:r>
    </w:p>
    <w:p w:rsidR="00A23C6A" w:rsidRPr="003E562C" w:rsidRDefault="00A23C6A" w:rsidP="00A23C6A">
      <w:pPr>
        <w:pStyle w:val="a7"/>
        <w:numPr>
          <w:ilvl w:val="0"/>
          <w:numId w:val="4"/>
        </w:numPr>
        <w:tabs>
          <w:tab w:val="center" w:pos="426"/>
        </w:tabs>
        <w:ind w:left="0" w:firstLine="0"/>
        <w:contextualSpacing w:val="0"/>
        <w:rPr>
          <w:rFonts w:ascii="Verdana" w:hAnsi="Verdana"/>
          <w:sz w:val="20"/>
          <w:szCs w:val="20"/>
        </w:rPr>
      </w:pPr>
      <w:r w:rsidRPr="003E562C">
        <w:rPr>
          <w:rFonts w:ascii="Verdana" w:hAnsi="Verdana"/>
          <w:sz w:val="20"/>
          <w:szCs w:val="20"/>
        </w:rPr>
        <w:t>Подрядчики, выполняющие работы на территории Заказчика, должны пользоваться обозначенными стоянками на своих участках.</w:t>
      </w:r>
    </w:p>
    <w:p w:rsidR="00A23C6A" w:rsidRPr="003E562C" w:rsidRDefault="00A23C6A" w:rsidP="00A23C6A">
      <w:pPr>
        <w:pStyle w:val="a7"/>
        <w:numPr>
          <w:ilvl w:val="0"/>
          <w:numId w:val="4"/>
        </w:numPr>
        <w:tabs>
          <w:tab w:val="center" w:pos="426"/>
        </w:tabs>
        <w:ind w:left="0" w:firstLine="0"/>
        <w:contextualSpacing w:val="0"/>
        <w:rPr>
          <w:rFonts w:ascii="Verdana" w:hAnsi="Verdana"/>
          <w:sz w:val="20"/>
          <w:szCs w:val="20"/>
        </w:rPr>
      </w:pPr>
      <w:r w:rsidRPr="003E562C">
        <w:rPr>
          <w:rFonts w:ascii="Verdana" w:hAnsi="Verdana"/>
          <w:sz w:val="20"/>
          <w:szCs w:val="20"/>
        </w:rPr>
        <w:t>Разрешение на въезд необходимо хранить в транспортном средстве на видном месте.</w:t>
      </w:r>
    </w:p>
    <w:p w:rsidR="00A23C6A" w:rsidRPr="003E562C" w:rsidRDefault="00A23C6A" w:rsidP="00A23C6A">
      <w:pPr>
        <w:pStyle w:val="a7"/>
        <w:keepNext/>
        <w:numPr>
          <w:ilvl w:val="1"/>
          <w:numId w:val="1"/>
        </w:numPr>
        <w:tabs>
          <w:tab w:val="center" w:pos="426"/>
        </w:tabs>
        <w:ind w:left="0" w:firstLine="0"/>
        <w:contextualSpacing w:val="0"/>
        <w:rPr>
          <w:rFonts w:ascii="Verdana" w:hAnsi="Verdana"/>
          <w:sz w:val="20"/>
          <w:szCs w:val="20"/>
        </w:rPr>
      </w:pPr>
      <w:r w:rsidRPr="003E562C">
        <w:rPr>
          <w:rFonts w:ascii="Verdana" w:hAnsi="Verdana"/>
          <w:sz w:val="20"/>
          <w:szCs w:val="20"/>
        </w:rPr>
        <w:t>Использование средств индивидуальной защиты</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rsidR="00A23C6A" w:rsidRPr="003E562C" w:rsidRDefault="00A23C6A" w:rsidP="00A23C6A">
      <w:pPr>
        <w:pStyle w:val="a7"/>
        <w:tabs>
          <w:tab w:val="center" w:pos="426"/>
        </w:tabs>
        <w:ind w:left="0"/>
        <w:contextualSpacing w:val="0"/>
        <w:jc w:val="both"/>
        <w:rPr>
          <w:rFonts w:ascii="Verdana" w:hAnsi="Verdana"/>
          <w:sz w:val="20"/>
          <w:szCs w:val="20"/>
        </w:rPr>
      </w:pPr>
      <w:r w:rsidRPr="003E562C">
        <w:rPr>
          <w:rFonts w:ascii="Verdana" w:hAnsi="Verdana"/>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3E562C">
        <w:rPr>
          <w:rFonts w:ascii="Verdana" w:hAnsi="Verdana"/>
          <w:b/>
          <w:sz w:val="20"/>
          <w:szCs w:val="20"/>
          <w:u w:val="single"/>
        </w:rPr>
        <w:t>без</w:t>
      </w:r>
      <w:r w:rsidRPr="003E562C">
        <w:rPr>
          <w:rFonts w:ascii="Verdana" w:hAnsi="Verdana"/>
          <w:sz w:val="20"/>
          <w:szCs w:val="20"/>
        </w:rPr>
        <w:t xml:space="preserve"> средств индивидуальной защиты строго запрещено.</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К минимальному комплекту средств защиты относится следующее:</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защитная каска</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защитные очки (очки в оправе с боковой защитой)</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специальная  обувь (ботинки или сапоги с жестким подноском)</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спецодежда   (в зависимости от выполняемых работ в соответствии с Типовыми нормами)</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Сигнальный предупредительный жилет со светоотражающими полосами на объектах нового строительства.</w:t>
      </w:r>
    </w:p>
    <w:p w:rsidR="00A23C6A" w:rsidRPr="003E562C" w:rsidRDefault="00A23C6A" w:rsidP="00A23C6A">
      <w:pPr>
        <w:tabs>
          <w:tab w:val="center" w:pos="426"/>
        </w:tabs>
        <w:rPr>
          <w:rFonts w:ascii="Verdana" w:hAnsi="Verdana"/>
          <w:sz w:val="20"/>
          <w:szCs w:val="20"/>
        </w:rPr>
      </w:pPr>
      <w:r w:rsidRPr="003E562C">
        <w:rPr>
          <w:rFonts w:ascii="Verdana" w:hAnsi="Verdana"/>
          <w:sz w:val="20"/>
          <w:szCs w:val="20"/>
        </w:rPr>
        <w:t>Необходимо обращать внимание на соответствующие таблички и обозначения, а также на ограждения на границе установок.</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Подрядчик должен предоставить средства индивидуальной защиты для своих сотрудников, а также для посетителей и гостей и обеспечить обязательное применение сотрудниками, посетителями и гостями средств индивидуальной защиты.</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У сотрудников Подрядчика на защитной каске или на специальной защитной одежде на хорошо видном месте должны быть нанесены фирменный логотип. Для выполнения работ необходимо обязательно применять спецодежду и специальную обувь.</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Защитные перчатки (руковицы)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Респираторы могут использовать только обученный персонал. Соответствующее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На территории Заказчика необходимо использовать соответствующую специальную защитную одежду в зависимости от выполняемых работ.</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Во время выполнения монтажных работ и работ по вводу в эксплуатацию электротехники и КИП техники (измерения,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спецодежда, такая как  маска с защитным экраном, подшлемник, термостойкие перчатки, спецодежда из Номекса в зависимости от класса напряжения электроустановок.</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панорамным обзором) или  защитным щитком (см. наряд на работу).</w:t>
      </w:r>
      <w:r w:rsidRPr="003E562C">
        <w:rPr>
          <w:rFonts w:ascii="Verdana" w:hAnsi="Verdana"/>
          <w:sz w:val="20"/>
          <w:szCs w:val="20"/>
        </w:rPr>
        <w:br/>
        <w:t>Первое открытие трубопровода и емкостей, содержащих опасные вещества, допускается только в присутствии сотрудника, работающего с данной установкой.</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A23C6A" w:rsidRPr="003E562C" w:rsidRDefault="00A23C6A" w:rsidP="00A23C6A">
      <w:pPr>
        <w:pStyle w:val="a7"/>
        <w:numPr>
          <w:ilvl w:val="2"/>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 защитная каска;</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 защитные очки;</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 наушники или беруши.</w:t>
      </w:r>
    </w:p>
    <w:p w:rsidR="00A23C6A" w:rsidRPr="003E562C" w:rsidRDefault="00A23C6A" w:rsidP="00A23C6A">
      <w:pPr>
        <w:pStyle w:val="a7"/>
        <w:keepNext/>
        <w:numPr>
          <w:ilvl w:val="1"/>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Поведение при несчастных случаях и чрезвычайных событиях</w:t>
      </w:r>
    </w:p>
    <w:p w:rsidR="00A23C6A" w:rsidRPr="003E562C" w:rsidRDefault="00A23C6A" w:rsidP="00A23C6A">
      <w:pPr>
        <w:pStyle w:val="a7"/>
        <w:keepNext/>
        <w:numPr>
          <w:ilvl w:val="2"/>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sz w:val="20"/>
          <w:szCs w:val="20"/>
        </w:rPr>
      </w:pPr>
      <w:r w:rsidRPr="003E562C">
        <w:rPr>
          <w:rFonts w:ascii="Verdana" w:hAnsi="Verdana"/>
          <w:b/>
          <w:sz w:val="20"/>
          <w:szCs w:val="20"/>
        </w:rPr>
        <w:t>незамедлительно</w:t>
      </w:r>
      <w:r w:rsidRPr="003E562C">
        <w:rPr>
          <w:rFonts w:ascii="Verdana" w:hAnsi="Verdana"/>
          <w:sz w:val="20"/>
          <w:szCs w:val="20"/>
        </w:rPr>
        <w:t xml:space="preserve"> информировать начальника смены станции (диспетчер) в течении 10 минут после события.</w:t>
      </w:r>
      <w:r w:rsidRPr="003E562C">
        <w:rPr>
          <w:rFonts w:ascii="Verdana" w:hAnsi="Verdana"/>
          <w:sz w:val="20"/>
          <w:szCs w:val="20"/>
        </w:rPr>
        <w:br/>
        <w:t xml:space="preserve">При аварийном вызове необходимо сообщить следующую информацию: </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Кто звонит (представиться).</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Что случилось.</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Где произошел несчастный случай/авария.</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Сколько человек получили травмы. Какого рода травмы.</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Какие вещества могли вызвать травмы.</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Необходимо дождаться встречных вопросов.</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После этого</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b/>
          <w:sz w:val="20"/>
          <w:szCs w:val="20"/>
        </w:rPr>
      </w:pPr>
      <w:r w:rsidRPr="003E562C">
        <w:rPr>
          <w:rFonts w:ascii="Verdana" w:hAnsi="Verdana"/>
          <w:b/>
          <w:sz w:val="20"/>
          <w:szCs w:val="20"/>
        </w:rPr>
        <w:t>оказать первую медицинскую помощь</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b/>
          <w:sz w:val="20"/>
          <w:szCs w:val="20"/>
        </w:rPr>
      </w:pPr>
      <w:r w:rsidRPr="003E562C">
        <w:rPr>
          <w:rFonts w:ascii="Verdana" w:hAnsi="Verdana"/>
          <w:b/>
          <w:sz w:val="20"/>
          <w:szCs w:val="20"/>
        </w:rPr>
        <w:t>приступить к тушению пожара, приняв меры собственной безопасности</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sz w:val="20"/>
          <w:szCs w:val="20"/>
        </w:rPr>
      </w:pPr>
      <w:r w:rsidRPr="003E562C">
        <w:rPr>
          <w:rFonts w:ascii="Verdana" w:hAnsi="Verdana"/>
          <w:b/>
          <w:sz w:val="20"/>
          <w:szCs w:val="20"/>
        </w:rPr>
        <w:t>ожидать пожарную команду на подъездной дороге, указать путь</w:t>
      </w:r>
    </w:p>
    <w:p w:rsidR="00A23C6A" w:rsidRPr="003E562C" w:rsidRDefault="00A23C6A" w:rsidP="00A23C6A">
      <w:pPr>
        <w:pStyle w:val="a7"/>
        <w:numPr>
          <w:ilvl w:val="1"/>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Уведомление о несчастных случаях и чрезвычайных событиях</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 xml:space="preserve">Независимо от принятия указанных выше неотложных мер Подрядчик должен сообщать компетентному ответственному лицу Заказчика (техническое обслуживание/строительство) обо </w:t>
      </w:r>
      <w:r w:rsidRPr="003E562C">
        <w:rPr>
          <w:rFonts w:ascii="Verdana" w:hAnsi="Verdana"/>
          <w:sz w:val="20"/>
          <w:szCs w:val="20"/>
          <w:u w:val="single"/>
        </w:rPr>
        <w:t>всех</w:t>
      </w:r>
      <w:r w:rsidRPr="003E562C">
        <w:rPr>
          <w:rFonts w:ascii="Verdana" w:hAnsi="Verdana"/>
          <w:sz w:val="20"/>
          <w:szCs w:val="20"/>
        </w:rPr>
        <w:t xml:space="preserve"> несчастных случаях и инцидентах, а так же инцидентах, которые могли бы привести к несчастному случаю  на своем рабочем участке в течении 15 минут с момента возникновения происшествия. </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 Расследование несчастных случаев осуществляется в установленном порядке с оформление акта  Н-1. Меры по предотвращению несчастных случаев необходимо определить с учетом ответственности и срока реализации.</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 любом несчастном случае Подрядчик должен сообщить в течение 15 минут  по телефону начальнику смены станции (диспетчера) и ответственному лицу Заказчика, а в течение 1 часа предоставить в письменном виде сообщение  тем же лицам.</w:t>
      </w:r>
    </w:p>
    <w:p w:rsidR="00A23C6A" w:rsidRPr="003E562C" w:rsidRDefault="00A23C6A" w:rsidP="00A23C6A">
      <w:pPr>
        <w:pStyle w:val="a7"/>
        <w:keepNext/>
        <w:numPr>
          <w:ilvl w:val="1"/>
          <w:numId w:val="1"/>
        </w:numPr>
        <w:tabs>
          <w:tab w:val="center" w:pos="426"/>
          <w:tab w:val="center" w:pos="8789"/>
        </w:tabs>
        <w:ind w:left="0" w:firstLine="0"/>
        <w:contextualSpacing w:val="0"/>
        <w:rPr>
          <w:rFonts w:ascii="Verdana" w:hAnsi="Verdana"/>
          <w:sz w:val="20"/>
          <w:szCs w:val="20"/>
        </w:rPr>
      </w:pPr>
      <w:r w:rsidRPr="003E562C">
        <w:rPr>
          <w:rFonts w:ascii="Verdana" w:hAnsi="Verdana"/>
          <w:sz w:val="20"/>
          <w:szCs w:val="20"/>
        </w:rPr>
        <w:t>Действия в аварийной ситуации</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Правильное поведение в опасной ситуации предполагает владение основными знаниями о:</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путях эвакуации и запасных выходах;</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местах сбора;</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спасательных средствах и средствах первой помощи, аварийных душевых установках;</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местах расположения пожарного оборудования;</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местах расположения устройств аварийной сигнализации (извещатели, телефон).</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Необходимо соблюдать следующие требования:</w:t>
      </w:r>
    </w:p>
    <w:p w:rsidR="00A23C6A" w:rsidRPr="003E562C" w:rsidRDefault="00A23C6A" w:rsidP="00A23C6A">
      <w:pPr>
        <w:pStyle w:val="a7"/>
        <w:numPr>
          <w:ilvl w:val="0"/>
          <w:numId w:val="29"/>
        </w:numPr>
        <w:tabs>
          <w:tab w:val="center" w:pos="426"/>
        </w:tabs>
        <w:ind w:left="0" w:firstLine="0"/>
        <w:rPr>
          <w:rFonts w:ascii="Verdana" w:hAnsi="Verdana"/>
          <w:sz w:val="20"/>
          <w:szCs w:val="20"/>
        </w:rPr>
      </w:pPr>
      <w:r w:rsidRPr="003E562C">
        <w:rPr>
          <w:rFonts w:ascii="Verdana" w:hAnsi="Verdana"/>
          <w:sz w:val="20"/>
          <w:szCs w:val="20"/>
        </w:rPr>
        <w:t xml:space="preserve">При определении опасной ситуации, например, выброса газа: </w:t>
      </w:r>
      <w:r w:rsidRPr="003E562C">
        <w:rPr>
          <w:rFonts w:ascii="Verdana" w:hAnsi="Verdana"/>
          <w:sz w:val="20"/>
          <w:szCs w:val="20"/>
        </w:rPr>
        <w:br/>
        <w:t>Покинуть опасную зону и незамедлительно проинформировать соответствующего начальника смены (см. также пункт 3.5)</w:t>
      </w:r>
    </w:p>
    <w:p w:rsidR="00A23C6A" w:rsidRPr="003E562C" w:rsidRDefault="00A23C6A" w:rsidP="00A23C6A">
      <w:pPr>
        <w:pStyle w:val="a7"/>
        <w:numPr>
          <w:ilvl w:val="0"/>
          <w:numId w:val="29"/>
        </w:numPr>
        <w:tabs>
          <w:tab w:val="center" w:pos="426"/>
        </w:tabs>
        <w:ind w:left="0" w:firstLine="0"/>
        <w:rPr>
          <w:rFonts w:ascii="Verdana" w:hAnsi="Verdana"/>
          <w:sz w:val="20"/>
          <w:szCs w:val="20"/>
        </w:rPr>
      </w:pPr>
      <w:r w:rsidRPr="003E562C">
        <w:rPr>
          <w:rFonts w:ascii="Verdana" w:hAnsi="Verdana"/>
          <w:sz w:val="20"/>
          <w:szCs w:val="20"/>
        </w:rPr>
        <w:t>При определении сигналов тревоги (работа сирены) график опробования уточнить у ответственного лица Заказчика.</w:t>
      </w:r>
    </w:p>
    <w:p w:rsidR="00A23C6A" w:rsidRPr="003E562C" w:rsidRDefault="00A23C6A" w:rsidP="00A23C6A">
      <w:pPr>
        <w:pStyle w:val="a7"/>
        <w:numPr>
          <w:ilvl w:val="0"/>
          <w:numId w:val="29"/>
        </w:numPr>
        <w:tabs>
          <w:tab w:val="center" w:pos="426"/>
        </w:tabs>
        <w:ind w:left="0" w:firstLine="0"/>
        <w:rPr>
          <w:rFonts w:ascii="Verdana" w:hAnsi="Verdana"/>
          <w:sz w:val="20"/>
          <w:szCs w:val="20"/>
        </w:rPr>
      </w:pPr>
      <w:r w:rsidRPr="003E562C">
        <w:rPr>
          <w:rFonts w:ascii="Verdana" w:hAnsi="Verdana"/>
          <w:sz w:val="20"/>
          <w:szCs w:val="20"/>
        </w:rPr>
        <w:t>Завершить работы (Отключить подачу энергии, двигатели, компрессоры и т. д.).</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 xml:space="preserve">Ориентация поперек направления ветра </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Покидание участка поперек направления ветра</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Отыскать место сбора, используя пути эвакуации</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Незамедлительно остановить транспортные средства у правого края дороги и выключить зажигание</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Закрыть окна, двери, ворота</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Обязательно следовать указаниям пожарной части  и сотрудникам  охраны!</w:t>
      </w:r>
    </w:p>
    <w:p w:rsidR="00A23C6A" w:rsidRPr="00E363E6" w:rsidRDefault="00A23C6A" w:rsidP="00A23C6A">
      <w:pPr>
        <w:pStyle w:val="a7"/>
        <w:numPr>
          <w:ilvl w:val="0"/>
          <w:numId w:val="29"/>
        </w:numPr>
        <w:tabs>
          <w:tab w:val="center" w:pos="426"/>
        </w:tabs>
        <w:ind w:left="0" w:firstLine="0"/>
        <w:jc w:val="both"/>
        <w:rPr>
          <w:rFonts w:ascii="Verdana" w:hAnsi="Verdana"/>
          <w:b/>
          <w:sz w:val="20"/>
          <w:szCs w:val="20"/>
        </w:rPr>
      </w:pPr>
      <w:r w:rsidRPr="003E562C">
        <w:rPr>
          <w:rFonts w:ascii="Verdana" w:hAnsi="Verdana"/>
          <w:sz w:val="20"/>
          <w:szCs w:val="20"/>
        </w:rPr>
        <w:t xml:space="preserve">В случае тревоги перестают действовать </w:t>
      </w:r>
      <w:r w:rsidRPr="003E562C">
        <w:rPr>
          <w:rFonts w:ascii="Verdana" w:hAnsi="Verdana"/>
          <w:sz w:val="20"/>
          <w:szCs w:val="20"/>
          <w:u w:val="single"/>
        </w:rPr>
        <w:t>все</w:t>
      </w:r>
      <w:r w:rsidRPr="003E562C">
        <w:rPr>
          <w:rFonts w:ascii="Verdana" w:hAnsi="Verdana"/>
          <w:sz w:val="20"/>
          <w:szCs w:val="20"/>
        </w:rPr>
        <w:t xml:space="preserve"> наряды на работ</w:t>
      </w:r>
      <w:r>
        <w:rPr>
          <w:rFonts w:ascii="Verdana" w:hAnsi="Verdana"/>
          <w:sz w:val="20"/>
          <w:szCs w:val="20"/>
        </w:rPr>
        <w:t>у(наряд-допуски, распоряжения,</w:t>
      </w:r>
      <w:r w:rsidRPr="003E562C">
        <w:rPr>
          <w:rFonts w:ascii="Verdana" w:hAnsi="Verdana"/>
          <w:sz w:val="20"/>
          <w:szCs w:val="20"/>
        </w:rPr>
        <w:t>акты-допуска)</w:t>
      </w:r>
      <w:r>
        <w:rPr>
          <w:rFonts w:ascii="Verdana" w:hAnsi="Verdana"/>
          <w:sz w:val="20"/>
          <w:szCs w:val="20"/>
        </w:rPr>
        <w:t>,</w:t>
      </w:r>
      <w:r w:rsidRPr="003E562C">
        <w:rPr>
          <w:rFonts w:ascii="Verdana" w:hAnsi="Verdana"/>
          <w:sz w:val="20"/>
          <w:szCs w:val="20"/>
        </w:rPr>
        <w:t>сертификатыбезопасности.</w:t>
      </w:r>
      <w:r w:rsidRPr="003E562C">
        <w:rPr>
          <w:rFonts w:ascii="Verdana" w:hAnsi="Verdana"/>
          <w:sz w:val="20"/>
          <w:szCs w:val="20"/>
        </w:rPr>
        <w:br/>
        <w:t>Приступать к выполнению работ можно только с разрешения пожарной части и ответственного лица Заказчика.</w:t>
      </w:r>
    </w:p>
    <w:p w:rsidR="00A23C6A" w:rsidRPr="003E562C" w:rsidRDefault="00A23C6A" w:rsidP="00A23C6A">
      <w:pPr>
        <w:pStyle w:val="a7"/>
        <w:tabs>
          <w:tab w:val="center" w:pos="426"/>
        </w:tabs>
        <w:ind w:left="0"/>
        <w:jc w:val="both"/>
        <w:rPr>
          <w:rFonts w:ascii="Verdana" w:hAnsi="Verdana"/>
          <w:b/>
          <w:sz w:val="20"/>
          <w:szCs w:val="20"/>
        </w:rPr>
      </w:pPr>
    </w:p>
    <w:p w:rsidR="00A23C6A" w:rsidRPr="003E562C" w:rsidRDefault="00A23C6A" w:rsidP="00A23C6A">
      <w:pPr>
        <w:pStyle w:val="a7"/>
        <w:numPr>
          <w:ilvl w:val="0"/>
          <w:numId w:val="1"/>
        </w:numPr>
        <w:tabs>
          <w:tab w:val="center" w:pos="426"/>
          <w:tab w:val="center" w:pos="567"/>
          <w:tab w:val="center" w:pos="8789"/>
        </w:tabs>
        <w:ind w:left="0" w:firstLine="0"/>
        <w:contextualSpacing w:val="0"/>
        <w:rPr>
          <w:rFonts w:ascii="Verdana" w:hAnsi="Verdana"/>
          <w:b/>
          <w:sz w:val="20"/>
          <w:szCs w:val="20"/>
        </w:rPr>
      </w:pPr>
      <w:r w:rsidRPr="003E562C">
        <w:rPr>
          <w:rFonts w:ascii="Verdana" w:hAnsi="Verdana"/>
          <w:b/>
          <w:sz w:val="20"/>
          <w:szCs w:val="20"/>
        </w:rPr>
        <w:t>Начало работ</w:t>
      </w:r>
    </w:p>
    <w:p w:rsidR="00A23C6A" w:rsidRPr="003E562C" w:rsidRDefault="00A23C6A" w:rsidP="00A23C6A">
      <w:pPr>
        <w:pStyle w:val="a7"/>
        <w:numPr>
          <w:ilvl w:val="1"/>
          <w:numId w:val="1"/>
        </w:numPr>
        <w:tabs>
          <w:tab w:val="center" w:pos="426"/>
          <w:tab w:val="center" w:pos="567"/>
          <w:tab w:val="center" w:pos="8789"/>
        </w:tabs>
        <w:ind w:left="0" w:firstLine="0"/>
        <w:contextualSpacing w:val="0"/>
        <w:jc w:val="both"/>
        <w:rPr>
          <w:rFonts w:ascii="Verdana" w:hAnsi="Verdana"/>
          <w:sz w:val="20"/>
          <w:szCs w:val="20"/>
        </w:rPr>
      </w:pPr>
      <w:r w:rsidRPr="003E562C">
        <w:rPr>
          <w:rFonts w:ascii="Verdana" w:hAnsi="Verdana"/>
          <w:sz w:val="20"/>
          <w:szCs w:val="20"/>
        </w:rPr>
        <w:t>Подрядчик должен назначить руководящих сотрудников (лица, осуществляющие надзор), аттестованных в установленном порядке в качестве контактных лиц. Подрядчик до начала производства работ должен представить за личной подписью в адрес руководителя филиала Заказчика письмо с указанием списочного состава сотрудников, которые будут выполнять работы, их квалификацию, о наделении их функционалом (руководитель, производитель работ, член бригады, выдающий наряды или распоряжения и т.д.), паспортные данные, а так же с указанием периода времени их пребывания на территории ОГК-4.</w:t>
      </w:r>
    </w:p>
    <w:p w:rsidR="00A23C6A" w:rsidRPr="003E562C" w:rsidRDefault="00A23C6A" w:rsidP="00A23C6A">
      <w:pPr>
        <w:pStyle w:val="a7"/>
        <w:tabs>
          <w:tab w:val="center" w:pos="426"/>
          <w:tab w:val="center" w:pos="567"/>
          <w:tab w:val="center" w:pos="8789"/>
        </w:tabs>
        <w:ind w:left="0"/>
        <w:contextualSpacing w:val="0"/>
        <w:rPr>
          <w:rFonts w:ascii="Verdana" w:hAnsi="Verdana"/>
          <w:sz w:val="20"/>
          <w:szCs w:val="20"/>
        </w:rPr>
      </w:pPr>
      <w:r w:rsidRPr="003E562C">
        <w:rPr>
          <w:rFonts w:ascii="Verdana" w:hAnsi="Verdana"/>
          <w:sz w:val="20"/>
          <w:szCs w:val="20"/>
        </w:rPr>
        <w:t>Перед началом выполнения первых работ эти сотрудники должны представиться ответственным лицам Заказчика. В частности, это должно служить следующим целям:</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Разграничение компетенций между Заказчиком и Подрядчиком</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Инструктаж относительно  особых требований техники безопасности отделов, выдающих заказы, и  опасностей, которые могут возникать на местах выполнения работ</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Информация о предохранительных устройствах Заказчика, а также о защите и аварийных системах</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 xml:space="preserve">Указания на работы, для выполнения которых требуется </w:t>
      </w:r>
      <w:r>
        <w:rPr>
          <w:rFonts w:ascii="Verdana" w:hAnsi="Verdana"/>
          <w:sz w:val="20"/>
          <w:szCs w:val="20"/>
        </w:rPr>
        <w:t xml:space="preserve">                                                                         </w:t>
      </w:r>
      <w:r w:rsidRPr="003E562C">
        <w:rPr>
          <w:rFonts w:ascii="Verdana" w:hAnsi="Verdana"/>
          <w:sz w:val="20"/>
          <w:szCs w:val="20"/>
        </w:rPr>
        <w:t xml:space="preserve"> меры безопасности  и получения наряда-допуска (распоряжения) </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Недопустимость проведения работ только отдельными лицами (рабочая бригада должна состоится как минимум из 2 человек)</w:t>
      </w:r>
    </w:p>
    <w:p w:rsidR="00A23C6A" w:rsidRPr="003E562C" w:rsidRDefault="00A23C6A" w:rsidP="00A23C6A">
      <w:pPr>
        <w:pStyle w:val="a7"/>
        <w:numPr>
          <w:ilvl w:val="0"/>
          <w:numId w:val="8"/>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Обеспечение надзора и контроля.</w:t>
      </w:r>
    </w:p>
    <w:p w:rsidR="00A23C6A" w:rsidRPr="003E562C" w:rsidRDefault="00A23C6A" w:rsidP="00A23C6A">
      <w:pPr>
        <w:pStyle w:val="a7"/>
        <w:numPr>
          <w:ilvl w:val="1"/>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Подрядчик обязан сообщать ответственным лицам Заказчика о запланированных работах на территории Заказчика, выполняемых в течение обычной рабочей недели, а также о работах в выходные дни и определенные законодательством праздничные дни.</w:t>
      </w:r>
    </w:p>
    <w:p w:rsidR="00A23C6A" w:rsidRPr="003E562C"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 xml:space="preserve">Подрядчик получает Правила в качестве составной части договора подряда. </w:t>
      </w:r>
    </w:p>
    <w:p w:rsidR="00A23C6A" w:rsidRPr="003E562C"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Подрядчик должен обеспечить, чтобы каждый сотрудник перед началом выполнения первых работ прошел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   Централизованный первый инструктаж является стандартным для всех подразделений Заказчика, его необходимо проводить повторно каждый год. Проведение инструктажа документируется в специальном журнале.</w:t>
      </w:r>
    </w:p>
    <w:p w:rsidR="00A23C6A" w:rsidRPr="003E562C" w:rsidRDefault="00A23C6A" w:rsidP="00A23C6A">
      <w:pPr>
        <w:pStyle w:val="a7"/>
        <w:tabs>
          <w:tab w:val="center" w:pos="426"/>
        </w:tabs>
        <w:ind w:left="0"/>
        <w:contextualSpacing w:val="0"/>
        <w:jc w:val="both"/>
        <w:rPr>
          <w:rFonts w:ascii="Verdana" w:hAnsi="Verdana"/>
          <w:sz w:val="20"/>
          <w:szCs w:val="20"/>
        </w:rPr>
      </w:pPr>
      <w:r w:rsidRPr="003E562C">
        <w:rPr>
          <w:rFonts w:ascii="Verdana" w:hAnsi="Verdana"/>
          <w:sz w:val="20"/>
          <w:szCs w:val="20"/>
        </w:rPr>
        <w:t>Дополнительно при производстве работ на действующем оборудовании персонал Подрядчика должен пройти первичный инструктаж на рабочем месте у руководителя структурного подразделения, где планируется производство работ.</w:t>
      </w:r>
    </w:p>
    <w:p w:rsidR="00A23C6A" w:rsidRPr="003E562C"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Ответственных лиц Заказчика необходимо информировать об изменении состава персонала. Ответственному лицу Заказчика необходимо ежедневно сообщать количество сотрудников, участвующих в выполнении соответствующих работ.</w:t>
      </w:r>
    </w:p>
    <w:p w:rsidR="00A23C6A"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Целевой  инструктаж относительно используемых  установок, подготовки рабочего места  или проведения работ на строительных площадках проводится непосредственно на рабочем месте соответствующим ответственным лицом Заказчика.</w:t>
      </w:r>
    </w:p>
    <w:p w:rsidR="00A23C6A" w:rsidRPr="003E562C" w:rsidRDefault="00A23C6A" w:rsidP="00A23C6A">
      <w:pPr>
        <w:pStyle w:val="a7"/>
        <w:tabs>
          <w:tab w:val="center" w:pos="426"/>
        </w:tabs>
        <w:ind w:left="0"/>
        <w:contextualSpacing w:val="0"/>
        <w:jc w:val="both"/>
        <w:rPr>
          <w:rFonts w:ascii="Verdana" w:hAnsi="Verdana"/>
          <w:sz w:val="20"/>
          <w:szCs w:val="20"/>
        </w:rPr>
      </w:pPr>
    </w:p>
    <w:p w:rsidR="00A23C6A" w:rsidRPr="003E562C" w:rsidRDefault="00A23C6A" w:rsidP="00A23C6A">
      <w:pPr>
        <w:pStyle w:val="a7"/>
        <w:numPr>
          <w:ilvl w:val="0"/>
          <w:numId w:val="1"/>
        </w:numPr>
        <w:tabs>
          <w:tab w:val="center" w:pos="426"/>
        </w:tabs>
        <w:ind w:left="0" w:firstLine="0"/>
        <w:contextualSpacing w:val="0"/>
        <w:rPr>
          <w:rFonts w:ascii="Verdana" w:hAnsi="Verdana"/>
          <w:sz w:val="20"/>
          <w:szCs w:val="20"/>
        </w:rPr>
      </w:pPr>
      <w:r w:rsidRPr="003E562C">
        <w:rPr>
          <w:rFonts w:ascii="Verdana" w:hAnsi="Verdana"/>
          <w:b/>
          <w:sz w:val="20"/>
          <w:szCs w:val="20"/>
        </w:rPr>
        <w:t>Оборудование и использование строительной площадки</w:t>
      </w:r>
    </w:p>
    <w:p w:rsidR="00A23C6A" w:rsidRPr="003E562C" w:rsidRDefault="00A23C6A" w:rsidP="00A23C6A">
      <w:pPr>
        <w:pStyle w:val="a7"/>
        <w:tabs>
          <w:tab w:val="center" w:pos="426"/>
        </w:tabs>
        <w:ind w:left="0"/>
        <w:contextualSpacing w:val="0"/>
        <w:jc w:val="both"/>
        <w:rPr>
          <w:rFonts w:ascii="Verdana" w:hAnsi="Verdana"/>
          <w:sz w:val="20"/>
          <w:szCs w:val="20"/>
        </w:rPr>
      </w:pPr>
      <w:r w:rsidRPr="003E562C">
        <w:rPr>
          <w:rFonts w:ascii="Verdana" w:hAnsi="Verdana"/>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A23C6A" w:rsidRPr="003E562C" w:rsidRDefault="00A23C6A" w:rsidP="00A23C6A">
      <w:pPr>
        <w:pStyle w:val="a7"/>
        <w:numPr>
          <w:ilvl w:val="1"/>
          <w:numId w:val="1"/>
        </w:numPr>
        <w:tabs>
          <w:tab w:val="center" w:pos="426"/>
        </w:tabs>
        <w:ind w:left="0" w:firstLine="0"/>
        <w:contextualSpacing w:val="0"/>
        <w:rPr>
          <w:rFonts w:ascii="Verdana" w:hAnsi="Verdana"/>
          <w:i/>
          <w:color w:val="FF0000"/>
          <w:sz w:val="20"/>
          <w:szCs w:val="20"/>
        </w:rPr>
      </w:pPr>
      <w:r w:rsidRPr="003E562C">
        <w:rPr>
          <w:rFonts w:ascii="Verdana" w:hAnsi="Verdana"/>
          <w:sz w:val="20"/>
          <w:szCs w:val="20"/>
        </w:rPr>
        <w:t>Основные требования на строительных площадках</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Подрядчиком оговариваются основные требования техники безопасности (основой для этого служат настоящие правила техники безопасности для подрядных организаций).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В зависимости от ситуации на строительной площадке, но не реже одного раза в месяц, Заказчик проводит собрания по вопросам безопасности при участии ответственных лиц подрядчика.</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Подрядчик должен еженедельно проводить со своими сотрудниками совещания по ТБ (короткие беседы по вопросам безопасности).</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Заказчика.</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Заказчика и с компетентным инженером по технике безопасности. Допускается использование: заборов, перил, тросов или цепей.</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(СНиП, СанПин) РФ, на оборудовании необходимо указывать наименование Подрядчика, на  помещениях  необходимо указать название фирмы и Ф.И.О. ответственного за пожарную безопасность с указанием его контактного телефона, а так же категорию пожароопасности помещения.</w:t>
      </w:r>
    </w:p>
    <w:p w:rsidR="00A23C6A" w:rsidRPr="003E562C" w:rsidRDefault="00A23C6A" w:rsidP="00A23C6A">
      <w:pPr>
        <w:pStyle w:val="a7"/>
        <w:numPr>
          <w:ilvl w:val="3"/>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Сооружения на строительной площадке можно обогревать только при помощи оригинальных неподвижно смонтированных отопителей без открытого пламени. В противном случаи требуется согласование с  пожарной частью, обслуживающей территорию, на которой осуществляется строительство  (противопожарная профилактика).</w:t>
      </w:r>
    </w:p>
    <w:p w:rsidR="00A23C6A" w:rsidRPr="003E562C" w:rsidRDefault="00A23C6A" w:rsidP="00A23C6A">
      <w:pPr>
        <w:pStyle w:val="a7"/>
        <w:numPr>
          <w:ilvl w:val="3"/>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СанПин) РФ и либо работающее на химической основе, либо подсоединенное к системам Заказчика. Бытовые помещения, раздевалки и туалеты Заказчика запрещено использовать без согласия Заказчика.</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w:t>
      </w:r>
      <w:r>
        <w:rPr>
          <w:rFonts w:ascii="Verdana" w:hAnsi="Verdana"/>
          <w:sz w:val="20"/>
          <w:szCs w:val="20"/>
        </w:rPr>
        <w:t xml:space="preserve"> устройствам. Запрещается устана</w:t>
      </w:r>
      <w:r w:rsidRPr="003E562C">
        <w:rPr>
          <w:rFonts w:ascii="Verdana" w:hAnsi="Verdana"/>
          <w:sz w:val="20"/>
          <w:szCs w:val="20"/>
        </w:rPr>
        <w:t>в</w:t>
      </w:r>
      <w:r>
        <w:rPr>
          <w:rFonts w:ascii="Verdana" w:hAnsi="Verdana"/>
          <w:sz w:val="20"/>
          <w:szCs w:val="20"/>
        </w:rPr>
        <w:t>л</w:t>
      </w:r>
      <w:r w:rsidRPr="003E562C">
        <w:rPr>
          <w:rFonts w:ascii="Verdana" w:hAnsi="Verdana"/>
          <w:sz w:val="20"/>
          <w:szCs w:val="20"/>
        </w:rPr>
        <w:t>и</w:t>
      </w:r>
      <w:r>
        <w:rPr>
          <w:rFonts w:ascii="Verdana" w:hAnsi="Verdana"/>
          <w:sz w:val="20"/>
          <w:szCs w:val="20"/>
        </w:rPr>
        <w:t>ва</w:t>
      </w:r>
      <w:r w:rsidRPr="003E562C">
        <w:rPr>
          <w:rFonts w:ascii="Verdana" w:hAnsi="Verdana"/>
          <w:sz w:val="20"/>
          <w:szCs w:val="20"/>
        </w:rPr>
        <w:t>ть какое-либо оборудование вокруг этих устройств</w:t>
      </w:r>
      <w:r>
        <w:rPr>
          <w:rFonts w:ascii="Verdana" w:hAnsi="Verdana"/>
          <w:sz w:val="20"/>
          <w:szCs w:val="20"/>
        </w:rPr>
        <w:t xml:space="preserve">, ограничивающее или полностью                                                                                                                                                                                                                                                                                                                                                                                                                                                                                                                                                                                                                                                                                                                                                                                                                                                                                                                                                                                                                                                                                                                                                                                                                                                                                                        </w:t>
      </w:r>
      <w:r w:rsidRPr="003E562C">
        <w:rPr>
          <w:rFonts w:ascii="Verdana" w:hAnsi="Verdana"/>
          <w:sz w:val="20"/>
          <w:szCs w:val="20"/>
        </w:rPr>
        <w:t>блокир</w:t>
      </w:r>
      <w:r>
        <w:rPr>
          <w:rFonts w:ascii="Verdana" w:hAnsi="Verdana"/>
          <w:sz w:val="20"/>
          <w:szCs w:val="20"/>
        </w:rPr>
        <w:t>у</w:t>
      </w:r>
      <w:r w:rsidRPr="003E562C">
        <w:rPr>
          <w:rFonts w:ascii="Verdana" w:hAnsi="Verdana"/>
          <w:sz w:val="20"/>
          <w:szCs w:val="20"/>
        </w:rPr>
        <w:t>ющее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Технологические трубопроводы запрещено использовать для подвешивания или крепления грузов.</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Электроустановки для сооружений на строительных площадках необходимо возводить, эксплуатировать и содержать в соответствии с действующими нормами и 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A23C6A" w:rsidRPr="003E562C" w:rsidRDefault="00A23C6A" w:rsidP="00A23C6A">
      <w:pPr>
        <w:pStyle w:val="a7"/>
        <w:numPr>
          <w:ilvl w:val="2"/>
          <w:numId w:val="1"/>
        </w:numPr>
        <w:tabs>
          <w:tab w:val="center" w:pos="426"/>
          <w:tab w:val="left" w:pos="709"/>
          <w:tab w:val="center" w:pos="8789"/>
        </w:tabs>
        <w:ind w:left="0" w:firstLine="0"/>
        <w:contextualSpacing w:val="0"/>
        <w:jc w:val="both"/>
        <w:rPr>
          <w:rFonts w:ascii="Verdana" w:hAnsi="Verdana"/>
          <w:sz w:val="20"/>
          <w:szCs w:val="20"/>
        </w:rPr>
      </w:pPr>
      <w:r w:rsidRPr="003E562C">
        <w:rPr>
          <w:rFonts w:ascii="Verdana" w:hAnsi="Verdana"/>
          <w:sz w:val="20"/>
          <w:szCs w:val="20"/>
          <w:u w:val="single"/>
        </w:rPr>
        <w:t>Обнаружение боеприпасов:</w:t>
      </w:r>
      <w:r w:rsidRPr="003E562C">
        <w:rPr>
          <w:rFonts w:ascii="Verdana" w:hAnsi="Verdana"/>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начальника смены станции, диспетчерский пункт пожарной части  и ответственное лицо Заказчика.</w:t>
      </w:r>
    </w:p>
    <w:p w:rsidR="00A23C6A" w:rsidRPr="003E562C" w:rsidRDefault="00A23C6A" w:rsidP="00A23C6A">
      <w:pPr>
        <w:pStyle w:val="a7"/>
        <w:numPr>
          <w:ilvl w:val="1"/>
          <w:numId w:val="1"/>
        </w:numPr>
        <w:tabs>
          <w:tab w:val="center" w:pos="426"/>
        </w:tabs>
        <w:ind w:left="0" w:firstLine="0"/>
        <w:contextualSpacing w:val="0"/>
        <w:rPr>
          <w:rFonts w:ascii="Verdana" w:hAnsi="Verdana"/>
          <w:sz w:val="20"/>
          <w:szCs w:val="20"/>
        </w:rPr>
      </w:pPr>
      <w:r w:rsidRPr="003E562C">
        <w:rPr>
          <w:rFonts w:ascii="Verdana" w:hAnsi="Verdana"/>
          <w:sz w:val="20"/>
          <w:szCs w:val="20"/>
        </w:rPr>
        <w:t>Система нарядов-допусков для выполнения работ</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Все работы на территории Заказчика проводятся в строгом соответствии с нарядами-допусками, распоряжениями, актов-допусков на основании действующих правил:</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Межотраслевые правила по охране труда при эксплуатации электроустановок</w:t>
      </w:r>
      <w:r w:rsidRPr="003E562C">
        <w:rPr>
          <w:rFonts w:ascii="Verdana" w:hAnsi="Verdana"/>
          <w:sz w:val="20"/>
          <w:szCs w:val="20"/>
        </w:rPr>
        <w:br/>
        <w:t>ПОТ Р М – 016-2001; РД 153-34.0-03.150-00;</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Правила техники безопасности при эксплуатации тепломеханического оборудования электростанций и тепловых сетей РД 34.03.201-97;</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Инструкция по организации и производству работ повышенной опасности  РД 34.03.284-96;</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xml:space="preserve">- Безопасность труда в строительстве СНиП 12-03-99. </w:t>
      </w:r>
    </w:p>
    <w:p w:rsidR="00A23C6A" w:rsidRDefault="00A23C6A" w:rsidP="00A23C6A">
      <w:pPr>
        <w:pStyle w:val="a7"/>
        <w:numPr>
          <w:ilvl w:val="2"/>
          <w:numId w:val="1"/>
        </w:numPr>
        <w:tabs>
          <w:tab w:val="center" w:pos="426"/>
          <w:tab w:val="center" w:pos="709"/>
        </w:tabs>
        <w:ind w:left="0" w:firstLine="0"/>
        <w:contextualSpacing w:val="0"/>
        <w:jc w:val="both"/>
        <w:rPr>
          <w:rFonts w:ascii="Verdana" w:hAnsi="Verdana"/>
          <w:sz w:val="20"/>
          <w:szCs w:val="20"/>
        </w:rPr>
      </w:pPr>
      <w:r w:rsidRPr="003E562C">
        <w:rPr>
          <w:rFonts w:ascii="Verdana" w:hAnsi="Verdana"/>
          <w:sz w:val="20"/>
          <w:szCs w:val="20"/>
        </w:rPr>
        <w:t>Приступать к выполнению работ можно только при наличии письменных нарядов-допусков, распоряжений, актов-допусков  для выполнения работ. В данных документах содержится информация о необходимых и принимаемых технических, организационных и индивидуальных мерах безопасности.</w:t>
      </w:r>
    </w:p>
    <w:p w:rsidR="00A23C6A" w:rsidRPr="003E562C" w:rsidRDefault="00A23C6A" w:rsidP="00A23C6A">
      <w:pPr>
        <w:pStyle w:val="a7"/>
        <w:tabs>
          <w:tab w:val="center" w:pos="426"/>
          <w:tab w:val="center" w:pos="709"/>
        </w:tabs>
        <w:ind w:left="0"/>
        <w:contextualSpacing w:val="0"/>
        <w:jc w:val="both"/>
        <w:rPr>
          <w:rFonts w:ascii="Verdana" w:hAnsi="Verdana"/>
          <w:sz w:val="20"/>
          <w:szCs w:val="20"/>
        </w:rPr>
      </w:pPr>
    </w:p>
    <w:p w:rsidR="00A23C6A" w:rsidRPr="003E562C" w:rsidRDefault="00A23C6A" w:rsidP="00A23C6A">
      <w:pPr>
        <w:pStyle w:val="a7"/>
        <w:numPr>
          <w:ilvl w:val="0"/>
          <w:numId w:val="1"/>
        </w:numPr>
        <w:ind w:left="0" w:firstLine="0"/>
        <w:contextualSpacing w:val="0"/>
        <w:rPr>
          <w:rFonts w:ascii="Verdana" w:hAnsi="Verdana"/>
          <w:sz w:val="20"/>
          <w:szCs w:val="20"/>
        </w:rPr>
      </w:pPr>
      <w:r w:rsidRPr="003E562C">
        <w:rPr>
          <w:rFonts w:ascii="Verdana" w:hAnsi="Verdana"/>
          <w:b/>
          <w:sz w:val="20"/>
          <w:szCs w:val="20"/>
        </w:rPr>
        <w:t>Работы с риском падения с высоты/высотные работы</w:t>
      </w:r>
    </w:p>
    <w:p w:rsidR="00A23C6A" w:rsidRPr="003E562C" w:rsidRDefault="00A23C6A" w:rsidP="00A23C6A">
      <w:pPr>
        <w:pStyle w:val="a7"/>
        <w:numPr>
          <w:ilvl w:val="1"/>
          <w:numId w:val="1"/>
        </w:numPr>
        <w:ind w:left="0" w:firstLine="0"/>
        <w:contextualSpacing w:val="0"/>
        <w:jc w:val="both"/>
        <w:rPr>
          <w:rFonts w:ascii="Verdana" w:hAnsi="Verdana"/>
          <w:sz w:val="20"/>
          <w:szCs w:val="20"/>
        </w:rPr>
      </w:pPr>
      <w:r w:rsidRPr="003E562C">
        <w:rPr>
          <w:rFonts w:ascii="Verdana" w:hAnsi="Verdana"/>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3E562C">
        <w:rPr>
          <w:rFonts w:ascii="Verdana" w:hAnsi="Verdana"/>
          <w:b/>
          <w:sz w:val="20"/>
          <w:szCs w:val="20"/>
        </w:rPr>
        <w:t>1,3 м</w:t>
      </w:r>
      <w:r w:rsidRPr="003E562C">
        <w:rPr>
          <w:rFonts w:ascii="Verdana" w:hAnsi="Verdana"/>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A23C6A" w:rsidRPr="003E562C" w:rsidRDefault="00A23C6A" w:rsidP="00A23C6A">
      <w:pPr>
        <w:pStyle w:val="a7"/>
        <w:numPr>
          <w:ilvl w:val="1"/>
          <w:numId w:val="1"/>
        </w:numPr>
        <w:ind w:left="0" w:firstLine="0"/>
        <w:contextualSpacing w:val="0"/>
        <w:rPr>
          <w:rFonts w:ascii="Verdana" w:hAnsi="Verdana"/>
          <w:sz w:val="20"/>
          <w:szCs w:val="20"/>
        </w:rPr>
      </w:pPr>
      <w:r w:rsidRPr="003E562C">
        <w:rPr>
          <w:rFonts w:ascii="Verdana" w:hAnsi="Verdana"/>
          <w:sz w:val="20"/>
          <w:szCs w:val="20"/>
        </w:rPr>
        <w:t>Общие правила техники безопасности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перемещаться.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удовлетворяют, например, необходимые ограждения (перила, трехуровневая защита – поручень перил, промежуточная поперечина и плинтус) и настилы.</w:t>
      </w:r>
    </w:p>
    <w:p w:rsidR="00A23C6A" w:rsidRPr="003E562C" w:rsidRDefault="00A23C6A" w:rsidP="00A23C6A">
      <w:pPr>
        <w:pStyle w:val="a7"/>
        <w:numPr>
          <w:ilvl w:val="3"/>
          <w:numId w:val="1"/>
        </w:numPr>
        <w:ind w:left="0" w:firstLine="0"/>
        <w:contextualSpacing w:val="0"/>
        <w:rPr>
          <w:rFonts w:ascii="Verdana" w:hAnsi="Verdana"/>
          <w:sz w:val="20"/>
          <w:szCs w:val="20"/>
        </w:rPr>
      </w:pPr>
      <w:r w:rsidRPr="003E562C">
        <w:rPr>
          <w:rFonts w:ascii="Verdana" w:hAnsi="Verdana"/>
          <w:sz w:val="20"/>
          <w:szCs w:val="20"/>
        </w:rPr>
        <w:t>Условие пункта 6.2.3 выполнено, если:</w:t>
      </w:r>
    </w:p>
    <w:p w:rsidR="00A23C6A" w:rsidRPr="003E562C" w:rsidRDefault="00A23C6A" w:rsidP="00A23C6A">
      <w:pPr>
        <w:pStyle w:val="a7"/>
        <w:numPr>
          <w:ilvl w:val="0"/>
          <w:numId w:val="9"/>
        </w:numPr>
        <w:ind w:left="0" w:firstLine="0"/>
        <w:contextualSpacing w:val="0"/>
        <w:rPr>
          <w:rFonts w:ascii="Verdana" w:hAnsi="Verdana"/>
          <w:sz w:val="20"/>
          <w:szCs w:val="20"/>
        </w:rPr>
      </w:pPr>
      <w:r w:rsidRPr="003E562C">
        <w:rPr>
          <w:rFonts w:ascii="Verdana" w:hAnsi="Verdana"/>
          <w:sz w:val="20"/>
          <w:szCs w:val="20"/>
        </w:rPr>
        <w:t>Ограждение изготовлено организацией, занимающейся возведением лесов, из материала для лесов (дополнительное разрешение на использование не требуется).</w:t>
      </w:r>
    </w:p>
    <w:p w:rsidR="00A23C6A" w:rsidRPr="003E562C" w:rsidRDefault="00A23C6A" w:rsidP="00A23C6A">
      <w:pPr>
        <w:pStyle w:val="a7"/>
        <w:numPr>
          <w:ilvl w:val="0"/>
          <w:numId w:val="9"/>
        </w:numPr>
        <w:ind w:left="0" w:firstLine="0"/>
        <w:contextualSpacing w:val="0"/>
        <w:rPr>
          <w:rFonts w:ascii="Verdana" w:hAnsi="Verdana"/>
          <w:sz w:val="20"/>
          <w:szCs w:val="20"/>
        </w:rPr>
      </w:pPr>
      <w:r w:rsidRPr="003E562C">
        <w:rPr>
          <w:rFonts w:ascii="Verdana" w:hAnsi="Verdana"/>
          <w:sz w:val="20"/>
          <w:szCs w:val="20"/>
        </w:rPr>
        <w:t>Ограждение изготовлено согласно ГОСТ 12.4.059-89 (DIN 4426) и допущено к использованию представителем Подрядчика путем выдачи разрешения на использование лесов (непосредственно на месте).</w:t>
      </w:r>
    </w:p>
    <w:p w:rsidR="00A23C6A" w:rsidRPr="003E562C" w:rsidRDefault="00A23C6A" w:rsidP="00A23C6A">
      <w:pPr>
        <w:pStyle w:val="a7"/>
        <w:numPr>
          <w:ilvl w:val="0"/>
          <w:numId w:val="9"/>
        </w:numPr>
        <w:ind w:left="0" w:firstLine="0"/>
        <w:contextualSpacing w:val="0"/>
        <w:rPr>
          <w:rFonts w:ascii="Verdana" w:hAnsi="Verdana"/>
          <w:sz w:val="20"/>
          <w:szCs w:val="20"/>
        </w:rPr>
      </w:pPr>
      <w:r w:rsidRPr="003E562C">
        <w:rPr>
          <w:rFonts w:ascii="Verdana" w:hAnsi="Verdana"/>
          <w:sz w:val="20"/>
          <w:szCs w:val="20"/>
        </w:rPr>
        <w:t xml:space="preserve">В разрешении указывается следующее: </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Изготовлено согласно ГОСТ 27321</w:t>
      </w:r>
      <w:r w:rsidRPr="003E562C">
        <w:rPr>
          <w:rFonts w:ascii="Verdana" w:hAnsi="Verdana"/>
          <w:sz w:val="20"/>
          <w:szCs w:val="20"/>
        </w:rPr>
        <w:noBreakHyphen/>
        <w:t>87 (DIN 4420)</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Организация, осуществлявшая монтаж</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Дата выдачи разрешения</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Фамилия и подпись ответственного лица Подрядчика</w:t>
      </w:r>
    </w:p>
    <w:p w:rsidR="00A23C6A" w:rsidRPr="003E562C" w:rsidRDefault="00A23C6A" w:rsidP="00A23C6A">
      <w:pPr>
        <w:rPr>
          <w:rFonts w:ascii="Verdana" w:hAnsi="Verdana"/>
          <w:sz w:val="20"/>
          <w:szCs w:val="20"/>
        </w:rPr>
      </w:pPr>
      <w:r w:rsidRPr="003E562C">
        <w:rPr>
          <w:rFonts w:ascii="Verdana" w:hAnsi="Verdana"/>
          <w:sz w:val="20"/>
          <w:szCs w:val="20"/>
        </w:rPr>
        <w:t>Ненужное необходимо вычеркнуть в разрешении на использование лесов.</w:t>
      </w:r>
    </w:p>
    <w:p w:rsidR="00A23C6A" w:rsidRPr="003E562C" w:rsidRDefault="00A23C6A" w:rsidP="00A23C6A">
      <w:pPr>
        <w:pStyle w:val="a7"/>
        <w:numPr>
          <w:ilvl w:val="2"/>
          <w:numId w:val="1"/>
        </w:numPr>
        <w:ind w:left="0" w:firstLine="0"/>
        <w:contextualSpacing w:val="0"/>
        <w:rPr>
          <w:rFonts w:ascii="Verdana" w:hAnsi="Verdana"/>
          <w:sz w:val="20"/>
          <w:szCs w:val="20"/>
        </w:rPr>
      </w:pPr>
      <w:r w:rsidRPr="003E562C">
        <w:rPr>
          <w:rFonts w:ascii="Verdana" w:hAnsi="Verdana"/>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 xml:space="preserve">. Для ограждения можно использовать перила, цепи и тросы с предупредительной табличкой. </w:t>
      </w:r>
      <w:r w:rsidRPr="003E562C">
        <w:rPr>
          <w:rFonts w:ascii="Verdana" w:hAnsi="Verdana"/>
          <w:b/>
          <w:sz w:val="20"/>
          <w:szCs w:val="20"/>
        </w:rPr>
        <w:t>Запрещено использовать сигнальную оградительную ленту.</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 с двумя стропами).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A23C6A" w:rsidRPr="003E562C" w:rsidRDefault="00A23C6A" w:rsidP="00A23C6A">
      <w:pPr>
        <w:pStyle w:val="a7"/>
        <w:numPr>
          <w:ilvl w:val="2"/>
          <w:numId w:val="1"/>
        </w:numPr>
        <w:ind w:left="0" w:firstLine="0"/>
        <w:contextualSpacing w:val="0"/>
        <w:rPr>
          <w:rFonts w:ascii="Verdana" w:hAnsi="Verdana"/>
          <w:sz w:val="20"/>
          <w:szCs w:val="20"/>
        </w:rPr>
      </w:pPr>
      <w:r w:rsidRPr="003E562C">
        <w:rPr>
          <w:rFonts w:ascii="Verdana" w:hAnsi="Verdana"/>
          <w:sz w:val="20"/>
          <w:szCs w:val="20"/>
        </w:rPr>
        <w:t>Для высотных работ в зависимости от типа и объема работ используются следующие вспомогательные средства:</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Леса</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Передвижные леса</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Подъемные рабочие платформы</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Подвесные подъемники для людей</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Защитные леса или улавливающие сетки</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Лестницы</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 с двумя стропами)</w:t>
      </w:r>
    </w:p>
    <w:p w:rsidR="00A23C6A" w:rsidRPr="003E562C" w:rsidRDefault="00A23C6A" w:rsidP="00A23C6A">
      <w:pPr>
        <w:pStyle w:val="a7"/>
        <w:numPr>
          <w:ilvl w:val="1"/>
          <w:numId w:val="1"/>
        </w:numPr>
        <w:ind w:left="0" w:firstLine="0"/>
        <w:contextualSpacing w:val="0"/>
        <w:rPr>
          <w:rFonts w:ascii="Verdana" w:hAnsi="Verdana"/>
          <w:sz w:val="20"/>
          <w:szCs w:val="20"/>
        </w:rPr>
      </w:pPr>
      <w:r w:rsidRPr="003E562C">
        <w:rPr>
          <w:rFonts w:ascii="Verdana" w:hAnsi="Verdana"/>
          <w:sz w:val="20"/>
          <w:szCs w:val="20"/>
        </w:rPr>
        <w:t>Леса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Необходимо использовать только металлические леса. Исключения определяются и согласуются вместе с ответственным лицом Заказчика, отделом производства, строительства или технического обслуживания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При обращении с лесами и рабочими платформами необходимо соблюдать следующие условия:</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Все леса, к ним относятся также передвижные леса согласно ГОСТ 27321</w:t>
      </w:r>
      <w:r w:rsidRPr="003E562C">
        <w:rPr>
          <w:rFonts w:ascii="Verdana" w:hAnsi="Verdana"/>
          <w:sz w:val="20"/>
          <w:szCs w:val="20"/>
        </w:rPr>
        <w:noBreakHyphen/>
        <w:t>87 (DIN 4420)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Заказчика (исключения см. пункт 6.4).</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Перед первым использованием необходимо предоставить требуемые сертификаты безопасности.</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Заказчика или уполномоченным сотрудником подрядчика для передачи пользователям, при этом допуск к использованию не освобождает организацию, изготовившую леса, от ответственности. Необходимо назначить и записать фамилии лиц, принимающие и допускающие леса, и проинструктировать их.</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Необходимо обеспечить постоянную устойчивость лесов.</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Изменять леса может только имеющая разрешение организация, занимающаяся возведением лесов.</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Для доступа на леса необходимо использовать только предусмотренные для этого пути и устройства.</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Леса необходимо устанавливать так, чтобы они не ограничивали доступ к каналам, точек подключения к сетям электроэнергии, сжатого воздуха, воды Заказчика, предохранительным устройствам, аварийным душевым установкам и (подземной) запорной арматуре. Запрещено заграждать пути эвакуации.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3E562C">
          <w:rPr>
            <w:rFonts w:ascii="Verdana" w:hAnsi="Verdana"/>
            <w:sz w:val="20"/>
            <w:szCs w:val="20"/>
          </w:rPr>
          <w:t>4 м</w:t>
        </w:r>
      </w:smartTag>
      <w:r w:rsidRPr="003E562C">
        <w:rPr>
          <w:rFonts w:ascii="Verdana" w:hAnsi="Verdana"/>
          <w:sz w:val="20"/>
          <w:szCs w:val="20"/>
        </w:rPr>
        <w:t>, соотношение ширины к высоте должно быть 1:2. Исключения необходимо согласовать с ответственным лицом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При силе ветра от 6 баллов (шкала Бофорта) или скорости от 12 м/с запрещено пользоваться передвижными лесами.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Дополнительные требования при выполнении работ с использованием лесов</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3E562C">
          <w:rPr>
            <w:rFonts w:ascii="Verdana" w:hAnsi="Verdana"/>
            <w:sz w:val="20"/>
            <w:szCs w:val="20"/>
          </w:rPr>
          <w:t>0,5 м</w:t>
        </w:r>
      </w:smartTag>
      <w:r w:rsidRPr="003E562C">
        <w:rPr>
          <w:rFonts w:ascii="Verdana" w:hAnsi="Verdana"/>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Запрещено подниматься и спускаться по стойкам. Необходимо использовать исключительно лестницы (проходы).</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Обязанность использования страховочного снаряжения в зонах с риском падения с высоты более:</w:t>
      </w:r>
    </w:p>
    <w:p w:rsidR="00A23C6A" w:rsidRPr="003E562C" w:rsidRDefault="00A23C6A" w:rsidP="00A23C6A">
      <w:pPr>
        <w:jc w:val="both"/>
        <w:rPr>
          <w:rFonts w:ascii="Verdana" w:hAnsi="Verdana"/>
          <w:sz w:val="20"/>
          <w:szCs w:val="20"/>
        </w:rPr>
      </w:pPr>
      <w:r w:rsidRPr="003E562C">
        <w:rPr>
          <w:rFonts w:ascii="Verdana" w:hAnsi="Verdana"/>
          <w:sz w:val="20"/>
          <w:szCs w:val="20"/>
        </w:rPr>
        <w:t xml:space="preserve">- </w:t>
      </w:r>
      <w:smartTag w:uri="urn:schemas-microsoft-com:office:smarttags" w:element="metricconverter">
        <w:smartTagPr>
          <w:attr w:name="ProductID" w:val="2,5 м"/>
        </w:smartTagPr>
        <w:r w:rsidRPr="003E562C">
          <w:rPr>
            <w:rFonts w:ascii="Verdana" w:hAnsi="Verdana"/>
            <w:sz w:val="20"/>
            <w:szCs w:val="20"/>
          </w:rPr>
          <w:t>2,5 м</w:t>
        </w:r>
      </w:smartTag>
    </w:p>
    <w:p w:rsidR="00A23C6A" w:rsidRPr="003E562C" w:rsidRDefault="00A23C6A" w:rsidP="00A23C6A">
      <w:pPr>
        <w:jc w:val="both"/>
        <w:rPr>
          <w:rFonts w:ascii="Verdana" w:hAnsi="Verdana"/>
          <w:sz w:val="20"/>
          <w:szCs w:val="20"/>
        </w:rPr>
      </w:pPr>
      <w:r w:rsidRPr="003E562C">
        <w:rPr>
          <w:rFonts w:ascii="Verdana" w:hAnsi="Verdana"/>
          <w:sz w:val="20"/>
          <w:szCs w:val="20"/>
        </w:rPr>
        <w:t xml:space="preserve">- с канатом длиной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 включая амортизаторы</w:t>
      </w:r>
    </w:p>
    <w:p w:rsidR="00A23C6A" w:rsidRPr="003E562C" w:rsidRDefault="00A23C6A" w:rsidP="00A23C6A">
      <w:pPr>
        <w:jc w:val="both"/>
        <w:rPr>
          <w:rFonts w:ascii="Verdana" w:hAnsi="Verdana"/>
          <w:i/>
          <w:color w:val="FF0000"/>
          <w:sz w:val="20"/>
          <w:szCs w:val="20"/>
        </w:rPr>
      </w:pPr>
      <w:r w:rsidRPr="003E562C">
        <w:rPr>
          <w:rFonts w:ascii="Verdana" w:hAnsi="Verdana"/>
          <w:sz w:val="20"/>
          <w:szCs w:val="20"/>
        </w:rPr>
        <w:t xml:space="preserve">- с крюком согласно DIN </w:t>
      </w:r>
      <w:smartTag w:uri="urn:schemas-microsoft-com:office:smarttags" w:element="metricconverter">
        <w:smartTagPr>
          <w:attr w:name="ProductID" w:val="5299 C"/>
        </w:smartTagPr>
        <w:r w:rsidRPr="003E562C">
          <w:rPr>
            <w:rFonts w:ascii="Verdana" w:hAnsi="Verdana"/>
            <w:sz w:val="20"/>
            <w:szCs w:val="20"/>
          </w:rPr>
          <w:t>5299 C</w:t>
        </w:r>
      </w:smartTag>
      <w:r w:rsidRPr="003E562C">
        <w:rPr>
          <w:rFonts w:ascii="Verdana" w:hAnsi="Verdana"/>
          <w:sz w:val="20"/>
          <w:szCs w:val="20"/>
        </w:rPr>
        <w:t xml:space="preserve"> арт. № 90 – размер зева </w:t>
      </w:r>
      <w:smartTag w:uri="urn:schemas-microsoft-com:office:smarttags" w:element="metricconverter">
        <w:smartTagPr>
          <w:attr w:name="ProductID" w:val="51 мм"/>
        </w:smartTagPr>
        <w:r w:rsidRPr="003E562C">
          <w:rPr>
            <w:rFonts w:ascii="Verdana" w:hAnsi="Verdana"/>
            <w:sz w:val="20"/>
            <w:szCs w:val="20"/>
          </w:rPr>
          <w:t>51 мм</w:t>
        </w:r>
      </w:smartTag>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A23C6A" w:rsidRPr="003E562C" w:rsidRDefault="00A23C6A" w:rsidP="00A23C6A">
      <w:pPr>
        <w:pStyle w:val="a7"/>
        <w:keepNext/>
        <w:numPr>
          <w:ilvl w:val="1"/>
          <w:numId w:val="1"/>
        </w:numPr>
        <w:ind w:left="0" w:firstLine="0"/>
        <w:contextualSpacing w:val="0"/>
        <w:rPr>
          <w:rFonts w:ascii="Verdana" w:hAnsi="Verdana"/>
          <w:sz w:val="20"/>
          <w:szCs w:val="20"/>
        </w:rPr>
      </w:pPr>
      <w:r w:rsidRPr="003E562C">
        <w:rPr>
          <w:rFonts w:ascii="Verdana" w:hAnsi="Verdana"/>
          <w:sz w:val="20"/>
          <w:szCs w:val="20"/>
        </w:rPr>
        <w:t>Леса из предварительно изготовленных элементов</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ГОСТ 24258-88 (DIN 4422), комплекты для самостоятельной сборки небольших лесов высотой до </w:t>
      </w:r>
      <w:smartTag w:uri="urn:schemas-microsoft-com:office:smarttags" w:element="metricconverter">
        <w:smartTagPr>
          <w:attr w:name="ProductID" w:val="4 м"/>
        </w:smartTagPr>
        <w:r w:rsidRPr="003E562C">
          <w:rPr>
            <w:rFonts w:ascii="Verdana" w:hAnsi="Verdana"/>
            <w:sz w:val="20"/>
            <w:szCs w:val="20"/>
          </w:rPr>
          <w:t>4 м</w:t>
        </w:r>
      </w:smartTag>
      <w:r w:rsidRPr="003E562C">
        <w:rPr>
          <w:rFonts w:ascii="Verdana" w:hAnsi="Verdana"/>
          <w:sz w:val="20"/>
          <w:szCs w:val="20"/>
        </w:rPr>
        <w:t xml:space="preserve">) могут также сооружаться подрядчиками, не являющимися организациями по изготовлению лесов, </w:t>
      </w:r>
      <w:r w:rsidRPr="003E562C">
        <w:rPr>
          <w:rFonts w:ascii="Verdana" w:hAnsi="Verdana"/>
          <w:sz w:val="20"/>
          <w:szCs w:val="20"/>
          <w:u w:val="single"/>
        </w:rPr>
        <w:t>если они докажут</w:t>
      </w:r>
      <w:r w:rsidRPr="003E562C">
        <w:rPr>
          <w:rFonts w:ascii="Verdana" w:hAnsi="Verdana"/>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 а также обучены и аттестованы в установленном порядке. Инструкция (паспорт для инвентарных лесов) по сборке и использованию должна храниться в месте использования.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Для использования лесов из предварительно изготовленных элементов необходимо согласование с ответственным лицом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Если такие леса необходимо изменить/демонтировать для перемещения, следует удалить разрешение на использование.</w:t>
      </w:r>
    </w:p>
    <w:p w:rsidR="00A23C6A" w:rsidRPr="003E562C" w:rsidRDefault="00A23C6A" w:rsidP="00A23C6A">
      <w:pPr>
        <w:pStyle w:val="a7"/>
        <w:numPr>
          <w:ilvl w:val="1"/>
          <w:numId w:val="1"/>
        </w:numPr>
        <w:ind w:left="0" w:firstLine="0"/>
        <w:contextualSpacing w:val="0"/>
        <w:rPr>
          <w:rFonts w:ascii="Verdana" w:hAnsi="Verdana"/>
          <w:sz w:val="20"/>
          <w:szCs w:val="20"/>
        </w:rPr>
      </w:pPr>
      <w:r w:rsidRPr="003E562C">
        <w:rPr>
          <w:rFonts w:ascii="Verdana" w:hAnsi="Verdana"/>
          <w:sz w:val="20"/>
          <w:szCs w:val="20"/>
        </w:rPr>
        <w:t>Строительные подъемники и вышки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Работы с данными механизмами организуется в соответствии с:</w:t>
      </w:r>
    </w:p>
    <w:p w:rsidR="00A23C6A" w:rsidRPr="003E562C" w:rsidRDefault="00A23C6A" w:rsidP="00A23C6A">
      <w:pPr>
        <w:pStyle w:val="110"/>
        <w:tabs>
          <w:tab w:val="left" w:pos="1560"/>
          <w:tab w:val="left" w:pos="3686"/>
        </w:tabs>
        <w:spacing w:after="0" w:line="240" w:lineRule="auto"/>
        <w:rPr>
          <w:rFonts w:ascii="Verdana" w:hAnsi="Verdana"/>
          <w:sz w:val="20"/>
          <w:szCs w:val="20"/>
        </w:rPr>
      </w:pPr>
      <w:r w:rsidRPr="003E562C">
        <w:rPr>
          <w:rFonts w:ascii="Verdana" w:hAnsi="Verdana"/>
          <w:sz w:val="20"/>
          <w:szCs w:val="20"/>
        </w:rPr>
        <w:t>- Правилами устройств и безопасной эксплуатации строительных подъемниках ПБ 10-518-02;</w:t>
      </w:r>
    </w:p>
    <w:p w:rsidR="00A23C6A" w:rsidRPr="003E562C" w:rsidRDefault="00A23C6A" w:rsidP="00A23C6A">
      <w:pPr>
        <w:pStyle w:val="110"/>
        <w:tabs>
          <w:tab w:val="left" w:pos="1560"/>
          <w:tab w:val="left" w:pos="3686"/>
        </w:tabs>
        <w:spacing w:after="0" w:line="240" w:lineRule="auto"/>
        <w:rPr>
          <w:rFonts w:ascii="Verdana" w:hAnsi="Verdana"/>
          <w:sz w:val="20"/>
          <w:szCs w:val="20"/>
        </w:rPr>
      </w:pPr>
      <w:r w:rsidRPr="003E562C">
        <w:rPr>
          <w:rFonts w:ascii="Verdana" w:hAnsi="Verdana"/>
          <w:sz w:val="20"/>
          <w:szCs w:val="20"/>
        </w:rPr>
        <w:t>- Правилами устройства и безопасной эксплуатации подъемников (вышек) ПБ 10</w:t>
      </w:r>
      <w:r w:rsidRPr="003E562C">
        <w:rPr>
          <w:rFonts w:ascii="Verdana" w:hAnsi="Verdana"/>
          <w:sz w:val="20"/>
          <w:szCs w:val="20"/>
        </w:rPr>
        <w:noBreakHyphen/>
        <w:t>611-03.</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Данными механизмами могут управлять только сотрудники, прошедшие специальный инструктаж и обучение. (Обязанность документального подтверждения)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Данные механизмы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 каждым вводом в эксплуатацию оператор/пользователь должны проверить правильное функционирование.</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Необходимо обеспечить такую устойчивую и надежную установку мобильных подъемных устройств согласно руководству по эксплуатации, чтобы между доступными деталями подъемной рабочей платформы и деталями рядом с платформой не образовывались травмоопасных мест. Грузозахватное приспособление можно перемещать только при наличии достаточного места для движения.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На месте использования должно храниться минимум одно краткое руководство по эксплуатации.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Особо следует проверить перед вводом подъемных устройств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Подъемные устройства,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 началом работ с применением грузоподъемных устройств на грузозахватных приспособлениях устройства для защиты людей и предметов от падения с высоты необходимо установить в рабочее положение.</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Имеющиеся желтые проблесковые маячки необходимо включать во время эксплуатации, для подъемных устройств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Для выполнения работ во взрывоопасных зонах с использованием подъемных устройств с двигателем внутреннего сгорания или с электродвигателем без взрывозащиты в качестве привода необходимо получить в подразделениях соответствующие наряды на производство работ.</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 xml:space="preserve">Во время выполнения работ на рабочей платформе сотрудники должны использовать ремень безопасности типа </w:t>
      </w:r>
      <w:r w:rsidRPr="003E562C">
        <w:rPr>
          <w:rFonts w:ascii="Verdana" w:hAnsi="Verdana"/>
          <w:sz w:val="20"/>
          <w:szCs w:val="20"/>
          <w:lang w:val="en-US"/>
        </w:rPr>
        <w:t>D</w:t>
      </w:r>
      <w:r w:rsidRPr="003E562C">
        <w:rPr>
          <w:rFonts w:ascii="Verdana" w:hAnsi="Verdana"/>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b/>
          <w:sz w:val="20"/>
          <w:szCs w:val="20"/>
        </w:rPr>
        <w:t>Запрещено перелезать через защитное ограждение или подниматься на него.</w:t>
      </w:r>
      <w:r w:rsidRPr="003E562C">
        <w:rPr>
          <w:rFonts w:ascii="Verdana" w:hAnsi="Verdana"/>
          <w:sz w:val="20"/>
          <w:szCs w:val="20"/>
        </w:rPr>
        <w:t xml:space="preserve"> Исключения необходимо письменно согласовать с ответственным лицом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При достижении максимально допустимой согласно данным производителя скорости ветра необходимо незамедлительно прекратить все работы на подъемных установках.</w:t>
      </w:r>
    </w:p>
    <w:p w:rsidR="00A23C6A" w:rsidRPr="003E562C" w:rsidRDefault="00A23C6A" w:rsidP="00A23C6A">
      <w:pPr>
        <w:pStyle w:val="a7"/>
        <w:numPr>
          <w:ilvl w:val="1"/>
          <w:numId w:val="1"/>
        </w:numPr>
        <w:ind w:left="0" w:firstLine="0"/>
        <w:contextualSpacing w:val="0"/>
        <w:jc w:val="both"/>
        <w:rPr>
          <w:rFonts w:ascii="Verdana" w:hAnsi="Verdana"/>
          <w:sz w:val="20"/>
          <w:szCs w:val="20"/>
        </w:rPr>
      </w:pPr>
      <w:r w:rsidRPr="003E562C">
        <w:rPr>
          <w:rFonts w:ascii="Verdana" w:hAnsi="Verdana"/>
          <w:sz w:val="20"/>
          <w:szCs w:val="20"/>
        </w:rPr>
        <w:t>Подвесные подъемники для людей</w:t>
      </w:r>
    </w:p>
    <w:p w:rsidR="00A23C6A" w:rsidRPr="003E562C" w:rsidRDefault="00A23C6A" w:rsidP="00A23C6A">
      <w:pPr>
        <w:pStyle w:val="a7"/>
        <w:numPr>
          <w:ilvl w:val="2"/>
          <w:numId w:val="1"/>
        </w:numPr>
        <w:ind w:left="0" w:firstLine="0"/>
        <w:contextualSpacing w:val="0"/>
        <w:jc w:val="both"/>
        <w:rPr>
          <w:rFonts w:ascii="Verdana" w:hAnsi="Verdana"/>
          <w:b/>
          <w:sz w:val="20"/>
          <w:szCs w:val="20"/>
        </w:rPr>
      </w:pPr>
      <w:r w:rsidRPr="003E562C">
        <w:rPr>
          <w:rFonts w:ascii="Verdana" w:hAnsi="Verdana"/>
          <w:b/>
          <w:sz w:val="20"/>
          <w:szCs w:val="20"/>
        </w:rPr>
        <w:t>Запрещено использовать подвесные подъемники для людей на всех площадках Заказчика!</w:t>
      </w:r>
    </w:p>
    <w:p w:rsidR="00A23C6A" w:rsidRPr="003E562C" w:rsidRDefault="00A23C6A" w:rsidP="00A23C6A">
      <w:pPr>
        <w:numPr>
          <w:ilvl w:val="1"/>
          <w:numId w:val="1"/>
        </w:numPr>
        <w:ind w:left="0" w:firstLine="0"/>
        <w:rPr>
          <w:rFonts w:ascii="Verdana" w:hAnsi="Verdana"/>
          <w:sz w:val="20"/>
          <w:szCs w:val="20"/>
        </w:rPr>
      </w:pPr>
      <w:r w:rsidRPr="003E562C">
        <w:rPr>
          <w:rFonts w:ascii="Verdana" w:hAnsi="Verdana"/>
          <w:sz w:val="20"/>
          <w:szCs w:val="20"/>
        </w:rPr>
        <w:t>Лестницы</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Общие правила техники безопасности</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Мелкие работы можно выполнять, используя приставные лестницы, при условии, что они выполняются на высоте не более 5 м.</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 xml:space="preserve">Необходимо использовать металлические лестницы. Исключением являются, например, аппаратные помещения, ОРУ, ЗРУ, 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3E562C">
        <w:rPr>
          <w:rFonts w:ascii="Verdana" w:hAnsi="Verdana"/>
          <w:sz w:val="20"/>
          <w:szCs w:val="20"/>
          <w:u w:val="single"/>
        </w:rPr>
        <w:t>бесцветной</w:t>
      </w:r>
      <w:r w:rsidRPr="003E562C">
        <w:rPr>
          <w:rFonts w:ascii="Verdana" w:hAnsi="Verdana"/>
          <w:sz w:val="20"/>
          <w:szCs w:val="20"/>
        </w:rPr>
        <w:t xml:space="preserve"> защитной краской.</w:t>
      </w:r>
    </w:p>
    <w:p w:rsidR="00A23C6A" w:rsidRPr="003E562C" w:rsidRDefault="00A23C6A" w:rsidP="00A23C6A">
      <w:pPr>
        <w:numPr>
          <w:ilvl w:val="3"/>
          <w:numId w:val="1"/>
        </w:numPr>
        <w:ind w:left="0" w:firstLine="0"/>
        <w:rPr>
          <w:rFonts w:ascii="Verdana" w:hAnsi="Verdana"/>
          <w:sz w:val="20"/>
          <w:szCs w:val="20"/>
        </w:rPr>
      </w:pPr>
      <w:r w:rsidRPr="003E562C">
        <w:rPr>
          <w:rFonts w:ascii="Verdana" w:hAnsi="Verdana"/>
          <w:sz w:val="20"/>
          <w:szCs w:val="20"/>
        </w:rPr>
        <w:t>На лестницу запрещается одновременно подниматься двум и более лицам.</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На всех строительных площадках Заказчика запрещается использовать самодельные лестницы.</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Приставные лестницы</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 Запрещено работать с последней ступени лестницы.</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Стремянки</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A23C6A" w:rsidRPr="003E562C" w:rsidRDefault="00A23C6A" w:rsidP="00A23C6A">
      <w:pPr>
        <w:numPr>
          <w:ilvl w:val="1"/>
          <w:numId w:val="1"/>
        </w:numPr>
        <w:ind w:left="0" w:firstLine="0"/>
        <w:rPr>
          <w:rFonts w:ascii="Verdana" w:hAnsi="Verdana"/>
          <w:sz w:val="20"/>
          <w:szCs w:val="20"/>
        </w:rPr>
      </w:pPr>
      <w:r w:rsidRPr="003E562C">
        <w:rPr>
          <w:rFonts w:ascii="Verdana" w:hAnsi="Verdana"/>
          <w:sz w:val="20"/>
          <w:szCs w:val="20"/>
        </w:rPr>
        <w:t>Индивидуальные средства защиты от падения с высоты</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К индивидуальном средствам защит от падения с высоты относятся:</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предохранительный пояс с двойными соединительными элементами/канатными тормозами, амортизаторами (ГОСТ Р 50849-96, тип Д)</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страховочный трос с канатным тормозом и амортизатором</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системы защиты при подъеме</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предохранительный пояс, блокирующее устройства с втяжным тросом типа рулетки (ГОСТ Р 50849-96, тип Д, Е / ГОСТ Р 12.4.184-95)</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предохранительный пояс и спускающее устройство (ГОСТ Р 50849-96, тип Д, Е)</w:t>
      </w:r>
    </w:p>
    <w:p w:rsidR="00A23C6A" w:rsidRPr="003E562C" w:rsidRDefault="00A23C6A" w:rsidP="00A23C6A">
      <w:pPr>
        <w:rPr>
          <w:rFonts w:ascii="Verdana" w:hAnsi="Verdana"/>
          <w:sz w:val="20"/>
          <w:szCs w:val="20"/>
        </w:rPr>
      </w:pPr>
      <w:r w:rsidRPr="003E562C">
        <w:rPr>
          <w:rFonts w:ascii="Verdana" w:hAnsi="Verdana"/>
          <w:sz w:val="20"/>
          <w:szCs w:val="20"/>
        </w:rPr>
        <w:t>Индивидуальные средства защиты от падения с высоты необходимо использовать согласно пункту 6.2.5.</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использование по назначению</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правильное крепление</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выявление повреждений</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надлежащее хранение</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Работы на крышах и наклонных поверхностях</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Необходимо обратить внимание на то, что на всех крышах при высоте падения более 1,3 м необходимо использовать страховочные приспособления для защиты от падения с высоты.</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A23C6A"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A23C6A" w:rsidRPr="003E562C" w:rsidRDefault="00A23C6A" w:rsidP="00A23C6A">
      <w:pPr>
        <w:jc w:val="both"/>
        <w:rPr>
          <w:rFonts w:ascii="Verdana" w:hAnsi="Verdana"/>
          <w:sz w:val="20"/>
          <w:szCs w:val="20"/>
        </w:rPr>
      </w:pPr>
    </w:p>
    <w:p w:rsidR="00A23C6A" w:rsidRPr="003E562C" w:rsidRDefault="00A23C6A" w:rsidP="00A23C6A">
      <w:pPr>
        <w:keepNext/>
        <w:numPr>
          <w:ilvl w:val="0"/>
          <w:numId w:val="1"/>
        </w:numPr>
        <w:ind w:left="0" w:firstLine="0"/>
        <w:rPr>
          <w:rFonts w:ascii="Verdana" w:hAnsi="Verdana"/>
          <w:sz w:val="20"/>
          <w:szCs w:val="20"/>
        </w:rPr>
      </w:pPr>
      <w:r w:rsidRPr="003E562C">
        <w:rPr>
          <w:rFonts w:ascii="Verdana" w:hAnsi="Verdana"/>
          <w:b/>
          <w:bCs/>
          <w:sz w:val="20"/>
          <w:szCs w:val="20"/>
        </w:rPr>
        <w:t>Работы в замкнутых и узких помещениях, резервуарах и котлованах/траншеях</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u w:val="single"/>
        </w:rPr>
        <w:t>Замкнутые /узкие помещения</w:t>
      </w:r>
      <w:r w:rsidRPr="003E562C">
        <w:rPr>
          <w:rFonts w:ascii="Verdana" w:hAnsi="Verdana"/>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A23C6A" w:rsidRPr="003E562C" w:rsidRDefault="00A23C6A" w:rsidP="00A23C6A">
      <w:pPr>
        <w:jc w:val="both"/>
        <w:rPr>
          <w:rFonts w:ascii="Verdana" w:hAnsi="Verdana"/>
          <w:sz w:val="20"/>
          <w:szCs w:val="20"/>
        </w:rPr>
      </w:pPr>
      <w:r w:rsidRPr="003E562C">
        <w:rPr>
          <w:rFonts w:ascii="Verdana" w:hAnsi="Verdana"/>
          <w:sz w:val="20"/>
          <w:szCs w:val="20"/>
        </w:rPr>
        <w:t>Узкие помещения перед входом в них, как правило, не были заполнены рабочей средой. Однако в них могут находиться заполненное рабочей средой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A23C6A" w:rsidRPr="003E562C" w:rsidRDefault="00A23C6A" w:rsidP="00A23C6A">
      <w:pPr>
        <w:jc w:val="both"/>
        <w:rPr>
          <w:rFonts w:ascii="Verdana" w:hAnsi="Verdana"/>
          <w:sz w:val="20"/>
          <w:szCs w:val="20"/>
        </w:rPr>
      </w:pPr>
      <w:r w:rsidRPr="003E562C">
        <w:rPr>
          <w:rFonts w:ascii="Verdana" w:hAnsi="Verdana"/>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 и, при определенных условиях, также защитные ограждения или палатки.</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u w:val="single"/>
        </w:rPr>
        <w:t>Резервуары</w:t>
      </w:r>
      <w:r w:rsidRPr="003E562C">
        <w:rPr>
          <w:rFonts w:ascii="Verdana" w:hAnsi="Verdana"/>
          <w:sz w:val="20"/>
          <w:szCs w:val="20"/>
        </w:rPr>
        <w:t xml:space="preserve"> – это части установки, закрытые со всех сторон твердыми стенками, которые перед входом в них могли быть заполнены рабочей средой. В них могут находиться остатки рабочей среды, они могут быть непосредственно соединены с другим технологическим оборудованием.</w:t>
      </w:r>
    </w:p>
    <w:p w:rsidR="00A23C6A" w:rsidRPr="003E562C" w:rsidRDefault="00A23C6A" w:rsidP="00A23C6A">
      <w:pPr>
        <w:jc w:val="both"/>
        <w:rPr>
          <w:rFonts w:ascii="Verdana" w:hAnsi="Verdana"/>
          <w:sz w:val="20"/>
          <w:szCs w:val="20"/>
        </w:rPr>
      </w:pPr>
      <w:r w:rsidRPr="003E562C">
        <w:rPr>
          <w:rFonts w:ascii="Verdana" w:hAnsi="Verdana"/>
          <w:sz w:val="20"/>
          <w:szCs w:val="20"/>
        </w:rPr>
        <w:t>К резервуарам относятся, например, цистерны, ресиверы, сосуды, аппараты, котлы, трубопроводы и мобильные погрузочные емкости (вагоны, контейнеры и суда).</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u w:val="single"/>
        </w:rPr>
        <w:t xml:space="preserve">Котлованы </w:t>
      </w:r>
      <w:r w:rsidRPr="003E562C">
        <w:rPr>
          <w:rFonts w:ascii="Verdana" w:hAnsi="Verdana"/>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наряд-допуск  на выполнение работ (см. пункт 5.2).</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Допуск на вход действителен в течение не более 16 часов. В случае пересменки или смены ответственного за безопасность разрешение на вход необходимо получить повторно.</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Допуск на вход утрачивает силу:</w:t>
      </w:r>
    </w:p>
    <w:p w:rsidR="00A23C6A" w:rsidRPr="003E562C" w:rsidRDefault="00A23C6A" w:rsidP="00A23C6A">
      <w:pPr>
        <w:numPr>
          <w:ilvl w:val="0"/>
          <w:numId w:val="14"/>
        </w:numPr>
        <w:ind w:left="0" w:firstLine="0"/>
        <w:jc w:val="both"/>
        <w:rPr>
          <w:rFonts w:ascii="Verdana" w:hAnsi="Verdana"/>
          <w:sz w:val="20"/>
          <w:szCs w:val="20"/>
        </w:rPr>
      </w:pPr>
      <w:r w:rsidRPr="003E562C">
        <w:rPr>
          <w:rFonts w:ascii="Verdana" w:hAnsi="Verdana"/>
          <w:sz w:val="20"/>
          <w:szCs w:val="20"/>
        </w:rPr>
        <w:t>в случае аварийного сигнала;</w:t>
      </w:r>
    </w:p>
    <w:p w:rsidR="00A23C6A" w:rsidRPr="003E562C" w:rsidRDefault="00A23C6A" w:rsidP="00A23C6A">
      <w:pPr>
        <w:numPr>
          <w:ilvl w:val="0"/>
          <w:numId w:val="14"/>
        </w:numPr>
        <w:ind w:left="0" w:firstLine="0"/>
        <w:jc w:val="both"/>
        <w:rPr>
          <w:rFonts w:ascii="Verdana" w:hAnsi="Verdana"/>
          <w:sz w:val="20"/>
          <w:szCs w:val="20"/>
        </w:rPr>
      </w:pPr>
      <w:r w:rsidRPr="003E562C">
        <w:rPr>
          <w:rFonts w:ascii="Verdana" w:hAnsi="Verdana"/>
          <w:sz w:val="20"/>
          <w:szCs w:val="20"/>
        </w:rPr>
        <w:t>если в результате анализа газа и/или кислорода и/или измерения температуры было установлено превышение предельных значений;</w:t>
      </w:r>
    </w:p>
    <w:p w:rsidR="00A23C6A" w:rsidRPr="003E562C" w:rsidRDefault="00A23C6A" w:rsidP="00A23C6A">
      <w:pPr>
        <w:numPr>
          <w:ilvl w:val="0"/>
          <w:numId w:val="14"/>
        </w:numPr>
        <w:ind w:left="0" w:firstLine="0"/>
        <w:jc w:val="both"/>
        <w:rPr>
          <w:rFonts w:ascii="Verdana" w:hAnsi="Verdana"/>
          <w:sz w:val="20"/>
          <w:szCs w:val="20"/>
        </w:rPr>
      </w:pPr>
      <w:r w:rsidRPr="003E562C">
        <w:rPr>
          <w:rFonts w:ascii="Verdana" w:hAnsi="Verdana"/>
          <w:sz w:val="20"/>
          <w:szCs w:val="20"/>
        </w:rPr>
        <w:t>если ответственное лицо Заказчика посчитает это необходимым (например, в случае очень плохой погоды рекомендуется приостанавливать выполнение работ).</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Воздух  в узких помещениях, резервуарах или котлованах должна удовлетворять следующим условиям:</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Концентрация кислорода: 19-21,5 об. %</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Концентрация горючих газов ≤ 10% от нижнего предела взрывоопасной концентрации</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Температура ≤ 40°C</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К работам в узких помещениях, резервуарах или котлованах можно приступать только в том случае, если:</w:t>
      </w:r>
    </w:p>
    <w:p w:rsidR="00A23C6A" w:rsidRPr="003E562C" w:rsidRDefault="00A23C6A" w:rsidP="00A23C6A">
      <w:pPr>
        <w:numPr>
          <w:ilvl w:val="0"/>
          <w:numId w:val="16"/>
        </w:numPr>
        <w:ind w:left="0" w:firstLine="0"/>
        <w:jc w:val="both"/>
        <w:rPr>
          <w:rFonts w:ascii="Verdana" w:hAnsi="Verdana"/>
          <w:sz w:val="20"/>
          <w:szCs w:val="20"/>
        </w:rPr>
      </w:pPr>
      <w:r w:rsidRPr="003E562C">
        <w:rPr>
          <w:rFonts w:ascii="Verdana" w:hAnsi="Verdana"/>
          <w:sz w:val="20"/>
          <w:szCs w:val="20"/>
        </w:rPr>
        <w:t>прекращены опасные движения подвижных частей или встроенных компонентов, которые не направлены на выполнение работ</w:t>
      </w:r>
    </w:p>
    <w:p w:rsidR="00A23C6A" w:rsidRPr="003E562C" w:rsidRDefault="00A23C6A" w:rsidP="00A23C6A">
      <w:pPr>
        <w:numPr>
          <w:ilvl w:val="0"/>
          <w:numId w:val="16"/>
        </w:numPr>
        <w:ind w:left="0" w:firstLine="0"/>
        <w:jc w:val="both"/>
        <w:rPr>
          <w:rFonts w:ascii="Verdana" w:hAnsi="Verdana"/>
          <w:sz w:val="20"/>
          <w:szCs w:val="20"/>
        </w:rPr>
      </w:pPr>
      <w:r w:rsidRPr="003E562C">
        <w:rPr>
          <w:rFonts w:ascii="Verdana" w:hAnsi="Verdana"/>
          <w:sz w:val="20"/>
          <w:szCs w:val="20"/>
        </w:rPr>
        <w:t>приняты все меры по недопущению несанкционированного, ошибочного или неожиданного пуска, и</w:t>
      </w:r>
    </w:p>
    <w:p w:rsidR="00A23C6A" w:rsidRPr="003E562C" w:rsidRDefault="00A23C6A" w:rsidP="00A23C6A">
      <w:pPr>
        <w:numPr>
          <w:ilvl w:val="0"/>
          <w:numId w:val="16"/>
        </w:numPr>
        <w:ind w:left="0" w:firstLine="0"/>
        <w:jc w:val="both"/>
        <w:rPr>
          <w:rFonts w:ascii="Verdana" w:hAnsi="Verdana"/>
          <w:sz w:val="20"/>
          <w:szCs w:val="20"/>
        </w:rPr>
      </w:pPr>
      <w:r w:rsidRPr="003E562C">
        <w:rPr>
          <w:rFonts w:ascii="Verdana" w:hAnsi="Verdana"/>
          <w:sz w:val="20"/>
          <w:szCs w:val="20"/>
        </w:rPr>
        <w:t>приняты все меры по недопущению опасных движений из-за накопленной энергии. Это, например, обеспечивается в том случае, если:</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детали, которые могут изменить свое положение, закреплены посредством опор, ремней или аналогичных фиксирующих устройств</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системы, обладающие потенциальной или кинетической энергией, опущены или замедлены до полной остановки.</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В некоторых случая может потребоваться принять несколько мер одновременно.</w:t>
      </w:r>
    </w:p>
    <w:p w:rsidR="00A23C6A" w:rsidRPr="00501138" w:rsidRDefault="00A23C6A" w:rsidP="00501138">
      <w:pPr>
        <w:pStyle w:val="a7"/>
        <w:numPr>
          <w:ilvl w:val="1"/>
          <w:numId w:val="34"/>
        </w:numPr>
        <w:jc w:val="both"/>
        <w:rPr>
          <w:rFonts w:ascii="Verdana" w:hAnsi="Verdana"/>
          <w:sz w:val="20"/>
          <w:szCs w:val="20"/>
        </w:rPr>
      </w:pPr>
      <w:r w:rsidRPr="00501138">
        <w:rPr>
          <w:rFonts w:ascii="Verdana" w:hAnsi="Verdana"/>
          <w:sz w:val="20"/>
          <w:szCs w:val="20"/>
        </w:rPr>
        <w:t>Ответственный за безопасность (руководитель работ)</w:t>
      </w:r>
      <w:r w:rsidR="00501138">
        <w:rPr>
          <w:rFonts w:ascii="Verdana" w:hAnsi="Verdana"/>
          <w:sz w:val="20"/>
          <w:szCs w:val="20"/>
        </w:rPr>
        <w:t>:</w:t>
      </w:r>
    </w:p>
    <w:p w:rsidR="00A23C6A" w:rsidRPr="00501138" w:rsidRDefault="00A23C6A" w:rsidP="00501138">
      <w:pPr>
        <w:pStyle w:val="a7"/>
        <w:numPr>
          <w:ilvl w:val="2"/>
          <w:numId w:val="34"/>
        </w:numPr>
        <w:ind w:left="0" w:firstLine="0"/>
        <w:jc w:val="both"/>
        <w:rPr>
          <w:rFonts w:ascii="Verdana" w:hAnsi="Verdana"/>
          <w:sz w:val="20"/>
          <w:szCs w:val="20"/>
        </w:rPr>
      </w:pPr>
      <w:r w:rsidRPr="00501138">
        <w:rPr>
          <w:rFonts w:ascii="Verdana" w:hAnsi="Verdana"/>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A23C6A" w:rsidRPr="00501138" w:rsidRDefault="00A23C6A" w:rsidP="00501138">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При входе в помещение с нагнетательным шланговым респиратором </w:t>
      </w:r>
      <w:r w:rsidRPr="00501138">
        <w:rPr>
          <w:rFonts w:ascii="Verdana" w:hAnsi="Verdana"/>
          <w:b/>
          <w:bCs/>
          <w:sz w:val="20"/>
          <w:szCs w:val="20"/>
        </w:rPr>
        <w:t>дополнительно</w:t>
      </w:r>
      <w:r w:rsidRPr="00501138">
        <w:rPr>
          <w:rFonts w:ascii="Verdana" w:hAnsi="Verdana"/>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A23C6A" w:rsidRPr="00501138" w:rsidRDefault="00A23C6A" w:rsidP="00210C4A">
      <w:pPr>
        <w:pStyle w:val="a7"/>
        <w:numPr>
          <w:ilvl w:val="2"/>
          <w:numId w:val="34"/>
        </w:numPr>
        <w:ind w:left="0" w:firstLine="0"/>
        <w:jc w:val="both"/>
        <w:rPr>
          <w:rFonts w:ascii="Verdana" w:hAnsi="Verdana"/>
          <w:sz w:val="20"/>
          <w:szCs w:val="20"/>
        </w:rPr>
      </w:pPr>
      <w:proofErr w:type="gramStart"/>
      <w:r w:rsidRPr="00501138">
        <w:rPr>
          <w:rFonts w:ascii="Verdana" w:hAnsi="Verdana"/>
          <w:sz w:val="20"/>
          <w:szCs w:val="20"/>
        </w:rPr>
        <w:t>Ответственный за безопасность отвечает за соблюдение условий, указанных в разрешении на вход</w:t>
      </w:r>
      <w:r w:rsidR="00501138">
        <w:rPr>
          <w:rFonts w:ascii="Verdana" w:hAnsi="Verdana"/>
          <w:sz w:val="20"/>
          <w:szCs w:val="20"/>
        </w:rPr>
        <w:t>:</w:t>
      </w:r>
      <w:proofErr w:type="gramEnd"/>
    </w:p>
    <w:p w:rsidR="00A23C6A" w:rsidRPr="00501138" w:rsidRDefault="00A23C6A" w:rsidP="00210C4A">
      <w:pPr>
        <w:pStyle w:val="a7"/>
        <w:numPr>
          <w:ilvl w:val="3"/>
          <w:numId w:val="34"/>
        </w:numPr>
        <w:ind w:left="0" w:firstLine="0"/>
        <w:jc w:val="both"/>
        <w:rPr>
          <w:rFonts w:ascii="Verdana" w:hAnsi="Verdana"/>
          <w:sz w:val="20"/>
          <w:szCs w:val="20"/>
        </w:rPr>
      </w:pPr>
      <w:r w:rsidRPr="00501138">
        <w:rPr>
          <w:rFonts w:ascii="Verdana" w:hAnsi="Verdana"/>
          <w:sz w:val="20"/>
          <w:szCs w:val="20"/>
        </w:rPr>
        <w:t>Он должен знать о выполняемых задачах и количестве лиц, находящихся в узком помещении, резервуаре или котловане.</w:t>
      </w:r>
      <w:r w:rsidRPr="00501138">
        <w:rPr>
          <w:rFonts w:ascii="Verdana" w:hAnsi="Verdana"/>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A23C6A" w:rsidRPr="00501138" w:rsidRDefault="00A23C6A" w:rsidP="00210C4A">
      <w:pPr>
        <w:pStyle w:val="a7"/>
        <w:numPr>
          <w:ilvl w:val="3"/>
          <w:numId w:val="34"/>
        </w:numPr>
        <w:ind w:left="0" w:firstLine="0"/>
        <w:jc w:val="both"/>
        <w:rPr>
          <w:rFonts w:ascii="Verdana" w:hAnsi="Verdana"/>
          <w:sz w:val="20"/>
          <w:szCs w:val="20"/>
        </w:rPr>
      </w:pPr>
      <w:r w:rsidRPr="00501138">
        <w:rPr>
          <w:rFonts w:ascii="Verdana" w:hAnsi="Verdana"/>
          <w:sz w:val="20"/>
          <w:szCs w:val="20"/>
        </w:rPr>
        <w:t xml:space="preserve">Ответственный за безопасность должен иметь возможность </w:t>
      </w:r>
      <w:r w:rsidRPr="00501138">
        <w:rPr>
          <w:rFonts w:ascii="Verdana" w:hAnsi="Verdana"/>
          <w:sz w:val="20"/>
          <w:szCs w:val="20"/>
          <w:u w:val="single"/>
        </w:rPr>
        <w:t>без каких-либо затруднений</w:t>
      </w:r>
      <w:r w:rsidRPr="00501138">
        <w:rPr>
          <w:rFonts w:ascii="Verdana" w:hAnsi="Verdana"/>
          <w:sz w:val="20"/>
          <w:szCs w:val="20"/>
        </w:rPr>
        <w:t xml:space="preserve"> общаться с лицами, находящимися внутри и вне узких помещений, резервуаров или котлованов.</w:t>
      </w:r>
    </w:p>
    <w:p w:rsidR="00A23C6A" w:rsidRPr="00501138" w:rsidRDefault="00A23C6A" w:rsidP="00210C4A">
      <w:pPr>
        <w:pStyle w:val="a7"/>
        <w:numPr>
          <w:ilvl w:val="3"/>
          <w:numId w:val="34"/>
        </w:numPr>
        <w:ind w:left="0" w:firstLine="0"/>
        <w:jc w:val="both"/>
        <w:rPr>
          <w:rFonts w:ascii="Verdana" w:hAnsi="Verdana"/>
          <w:sz w:val="20"/>
          <w:szCs w:val="20"/>
        </w:rPr>
      </w:pPr>
      <w:r w:rsidRPr="00501138">
        <w:rPr>
          <w:rFonts w:ascii="Verdana" w:hAnsi="Verdana"/>
          <w:sz w:val="20"/>
          <w:szCs w:val="20"/>
        </w:rPr>
        <w:t xml:space="preserve">В </w:t>
      </w:r>
      <w:proofErr w:type="gramStart"/>
      <w:r w:rsidRPr="00501138">
        <w:rPr>
          <w:rFonts w:ascii="Verdana" w:hAnsi="Verdana"/>
          <w:sz w:val="20"/>
          <w:szCs w:val="20"/>
        </w:rPr>
        <w:t>случае</w:t>
      </w:r>
      <w:proofErr w:type="gramEnd"/>
      <w:r w:rsidRPr="00501138">
        <w:rPr>
          <w:rFonts w:ascii="Verdana" w:hAnsi="Verdana"/>
          <w:sz w:val="20"/>
          <w:szCs w:val="20"/>
        </w:rPr>
        <w:t xml:space="preserve"> опасности он должен незамедлительно остановить все работы и должен быть в состоянии в любое время вызвать помощь, не покидая свое рабочее место.</w:t>
      </w:r>
    </w:p>
    <w:p w:rsidR="00A23C6A" w:rsidRPr="00501138" w:rsidRDefault="00A23C6A" w:rsidP="00210C4A">
      <w:pPr>
        <w:pStyle w:val="a7"/>
        <w:numPr>
          <w:ilvl w:val="3"/>
          <w:numId w:val="34"/>
        </w:numPr>
        <w:ind w:left="0" w:firstLine="0"/>
        <w:jc w:val="both"/>
        <w:rPr>
          <w:rFonts w:ascii="Verdana" w:hAnsi="Verdana"/>
          <w:sz w:val="20"/>
          <w:szCs w:val="20"/>
        </w:rPr>
      </w:pPr>
      <w:proofErr w:type="gramStart"/>
      <w:r w:rsidRPr="00501138">
        <w:rPr>
          <w:rFonts w:ascii="Verdana" w:hAnsi="Verdana"/>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roofErr w:type="gramEnd"/>
    </w:p>
    <w:p w:rsidR="00A23C6A" w:rsidRPr="00501138" w:rsidRDefault="00A23C6A" w:rsidP="00210C4A">
      <w:pPr>
        <w:pStyle w:val="a7"/>
        <w:numPr>
          <w:ilvl w:val="1"/>
          <w:numId w:val="34"/>
        </w:numPr>
        <w:ind w:left="0" w:firstLine="0"/>
        <w:rPr>
          <w:rFonts w:ascii="Verdana" w:hAnsi="Verdana"/>
          <w:sz w:val="20"/>
          <w:szCs w:val="20"/>
        </w:rPr>
      </w:pPr>
      <w:r w:rsidRPr="00501138">
        <w:rPr>
          <w:rFonts w:ascii="Verdana" w:hAnsi="Verdana"/>
          <w:sz w:val="20"/>
          <w:szCs w:val="20"/>
        </w:rPr>
        <w:t>Электрическое оборудование</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Внутри узких помещений разрешается использовать только ручные лампы со степенью защиты </w:t>
      </w:r>
      <w:r w:rsidRPr="00501138">
        <w:rPr>
          <w:rFonts w:ascii="Verdana" w:hAnsi="Verdana"/>
          <w:sz w:val="20"/>
          <w:szCs w:val="20"/>
          <w:u w:val="single"/>
        </w:rPr>
        <w:t>«Безопасное сверхнизкое напряжение»</w:t>
      </w:r>
      <w:r w:rsidRPr="00501138">
        <w:rPr>
          <w:rFonts w:ascii="Verdana" w:hAnsi="Verdana"/>
          <w:sz w:val="20"/>
          <w:szCs w:val="20"/>
        </w:rPr>
        <w:t xml:space="preserve"> с напряжением переменного тока до 50 В или с напряжением постоянного тока до 110 В.</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501138">
        <w:rPr>
          <w:rFonts w:ascii="Verdana" w:hAnsi="Verdana"/>
          <w:sz w:val="20"/>
          <w:szCs w:val="20"/>
          <w:u w:val="single"/>
        </w:rPr>
        <w:t>«Защитное разделение»</w:t>
      </w:r>
      <w:r w:rsidRPr="00501138">
        <w:rPr>
          <w:rFonts w:ascii="Verdana" w:hAnsi="Verdana"/>
          <w:sz w:val="20"/>
          <w:szCs w:val="20"/>
        </w:rPr>
        <w:t>.</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Как трансформаторы </w:t>
      </w:r>
      <w:proofErr w:type="gramStart"/>
      <w:r w:rsidRPr="00501138">
        <w:rPr>
          <w:rFonts w:ascii="Verdana" w:hAnsi="Verdana"/>
          <w:sz w:val="20"/>
          <w:szCs w:val="20"/>
        </w:rPr>
        <w:t>сверхнизкого</w:t>
      </w:r>
      <w:proofErr w:type="gramEnd"/>
      <w:r w:rsidRPr="00501138">
        <w:rPr>
          <w:rFonts w:ascii="Verdana" w:hAnsi="Verdana"/>
          <w:sz w:val="20"/>
          <w:szCs w:val="20"/>
        </w:rPr>
        <w:t xml:space="preserve"> напряжение, так и разделительные трансформаторы должны устанавливаться вне узких помещений, резервуаров или котлованов.</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Запрещается брать с собой баллоны сжатого газа (исключение: огнетушители и баллоны со сжатым воздухом для дыхания).</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 xml:space="preserve">Запрещается забирать сжатый воздух из сети предприятия. В </w:t>
      </w:r>
      <w:proofErr w:type="gramStart"/>
      <w:r w:rsidRPr="00210C4A">
        <w:rPr>
          <w:rFonts w:ascii="Verdana" w:hAnsi="Verdana"/>
          <w:sz w:val="20"/>
          <w:szCs w:val="20"/>
        </w:rPr>
        <w:t>случае</w:t>
      </w:r>
      <w:proofErr w:type="gramEnd"/>
      <w:r w:rsidRPr="00210C4A">
        <w:rPr>
          <w:rFonts w:ascii="Verdana" w:hAnsi="Verdana"/>
          <w:sz w:val="20"/>
          <w:szCs w:val="20"/>
        </w:rPr>
        <w:t xml:space="preserve"> применения компрессора он должен быть оснащен масляным фильтром и водоотделителем.</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Источники сварочного тока, баллоны с горючим газом и кислородом должны располагаться вне узких помещений.</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Необходимо носить слабо воспламеняемую и сухую защитную одежду (например, ткань Nomex III, защитный костюм сварщика)</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Перед применением газовые шланги необходимо проверять на герметичность</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 xml:space="preserve">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w:t>
      </w:r>
      <w:proofErr w:type="gramStart"/>
      <w:r w:rsidRPr="003E562C">
        <w:rPr>
          <w:rFonts w:ascii="Verdana" w:hAnsi="Verdana"/>
          <w:sz w:val="20"/>
          <w:szCs w:val="20"/>
        </w:rPr>
        <w:t>давления</w:t>
      </w:r>
      <w:proofErr w:type="gramEnd"/>
      <w:r w:rsidRPr="003E562C">
        <w:rPr>
          <w:rFonts w:ascii="Verdana" w:hAnsi="Verdana"/>
          <w:sz w:val="20"/>
          <w:szCs w:val="20"/>
        </w:rPr>
        <w:t xml:space="preserve"> и </w:t>
      </w:r>
      <w:proofErr w:type="gramStart"/>
      <w:r w:rsidRPr="003E562C">
        <w:rPr>
          <w:rFonts w:ascii="Verdana" w:hAnsi="Verdana"/>
          <w:sz w:val="20"/>
          <w:szCs w:val="20"/>
        </w:rPr>
        <w:t>которое</w:t>
      </w:r>
      <w:proofErr w:type="gramEnd"/>
      <w:r w:rsidRPr="003E562C">
        <w:rPr>
          <w:rFonts w:ascii="Verdana" w:hAnsi="Verdana"/>
          <w:sz w:val="20"/>
          <w:szCs w:val="20"/>
        </w:rPr>
        <w:t xml:space="preserve"> препятствует утечке газа в случае повреждения шланга.</w:t>
      </w:r>
    </w:p>
    <w:p w:rsidR="00A23C6A" w:rsidRPr="00210C4A" w:rsidRDefault="00A23C6A" w:rsidP="00210C4A">
      <w:pPr>
        <w:pStyle w:val="a7"/>
        <w:numPr>
          <w:ilvl w:val="1"/>
          <w:numId w:val="34"/>
        </w:numPr>
        <w:ind w:left="0" w:firstLine="0"/>
        <w:jc w:val="both"/>
        <w:rPr>
          <w:rFonts w:ascii="Verdana" w:hAnsi="Verdana"/>
          <w:sz w:val="20"/>
          <w:szCs w:val="20"/>
        </w:rPr>
      </w:pPr>
      <w:r w:rsidRPr="00210C4A">
        <w:rPr>
          <w:rFonts w:ascii="Verdana" w:hAnsi="Verdana"/>
          <w:sz w:val="20"/>
          <w:szCs w:val="20"/>
        </w:rPr>
        <w:t>Запрещается проветривание узких помещений, резервуаров и котлованов кислородом.</w:t>
      </w:r>
    </w:p>
    <w:p w:rsidR="00A23C6A" w:rsidRPr="003E562C" w:rsidRDefault="00A23C6A" w:rsidP="00210C4A">
      <w:pPr>
        <w:jc w:val="both"/>
        <w:rPr>
          <w:rFonts w:ascii="Verdana" w:hAnsi="Verdana"/>
          <w:sz w:val="20"/>
          <w:szCs w:val="20"/>
        </w:rPr>
      </w:pPr>
      <w:r w:rsidRPr="003E562C">
        <w:rPr>
          <w:rFonts w:ascii="Verdana" w:hAnsi="Verdana"/>
          <w:sz w:val="20"/>
          <w:szCs w:val="20"/>
        </w:rPr>
        <w:t>Разрешается использовать сварочное оборудование, имеющее следующую маркировку:</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4111"/>
        <w:gridCol w:w="1417"/>
      </w:tblGrid>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Тип источника сварочного тока</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Прежняя маркировка; дальнейшее применение допустимо</w:t>
            </w:r>
          </w:p>
        </w:tc>
        <w:tc>
          <w:tcPr>
            <w:tcW w:w="1417"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Новая маркировка согласно стандарту ЕС</w:t>
            </w: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Сварочный выпрямитель</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jc w:val="center"/>
              <w:rPr>
                <w:rFonts w:ascii="Verdana" w:hAnsi="Verdana"/>
                <w:sz w:val="20"/>
                <w:szCs w:val="20"/>
              </w:rPr>
            </w:pPr>
            <w:r w:rsidRPr="003E562C">
              <w:rPr>
                <w:rFonts w:ascii="Verdana" w:hAnsi="Verdana"/>
                <w:sz w:val="20"/>
                <w:szCs w:val="20"/>
              </w:rPr>
              <w:t>K</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A23C6A" w:rsidRPr="003E562C" w:rsidRDefault="00A23C6A" w:rsidP="00C851DC">
            <w:pPr>
              <w:jc w:val="center"/>
              <w:rPr>
                <w:rFonts w:ascii="Verdana" w:hAnsi="Verdana"/>
                <w:sz w:val="20"/>
                <w:szCs w:val="20"/>
              </w:rPr>
            </w:pPr>
            <w:r w:rsidRPr="003E562C">
              <w:rPr>
                <w:rFonts w:ascii="Verdana" w:hAnsi="Verdana"/>
                <w:sz w:val="20"/>
                <w:szCs w:val="20"/>
              </w:rPr>
              <w:t>S</w:t>
            </w: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Сварочный трансформатор</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jc w:val="center"/>
              <w:rPr>
                <w:rFonts w:ascii="Verdana" w:hAnsi="Verdana"/>
                <w:sz w:val="20"/>
                <w:szCs w:val="20"/>
              </w:rPr>
            </w:pPr>
            <w:r w:rsidRPr="003E562C">
              <w:rPr>
                <w:rFonts w:ascii="Verdana" w:hAnsi="Verdana"/>
                <w:sz w:val="20"/>
                <w:szCs w:val="20"/>
              </w:rPr>
              <w:t>42 В</w:t>
            </w:r>
          </w:p>
        </w:tc>
        <w:tc>
          <w:tcPr>
            <w:tcW w:w="1417" w:type="dxa"/>
            <w:vMerge/>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Источники сварочного тока, из которых на выбор можно отбирать постоянный и переменной ток.</w:t>
            </w:r>
          </w:p>
        </w:tc>
        <w:tc>
          <w:tcPr>
            <w:tcW w:w="4111" w:type="dxa"/>
            <w:tcBorders>
              <w:top w:val="single" w:sz="4" w:space="0" w:color="000000"/>
              <w:left w:val="single" w:sz="4" w:space="0" w:color="000000"/>
              <w:bottom w:val="single" w:sz="4" w:space="0" w:color="000000"/>
              <w:right w:val="single" w:sz="4" w:space="0" w:color="000000"/>
            </w:tcBorders>
            <w:vAlign w:val="center"/>
          </w:tcPr>
          <w:p w:rsidR="00A23C6A" w:rsidRPr="003E562C" w:rsidRDefault="00A23C6A" w:rsidP="00C851DC">
            <w:pPr>
              <w:jc w:val="center"/>
              <w:rPr>
                <w:rFonts w:ascii="Verdana" w:hAnsi="Verdana"/>
                <w:sz w:val="20"/>
                <w:szCs w:val="20"/>
              </w:rPr>
            </w:pPr>
            <w:r w:rsidRPr="003E562C">
              <w:rPr>
                <w:rFonts w:ascii="Verdana" w:hAnsi="Verdana"/>
                <w:sz w:val="20"/>
                <w:szCs w:val="20"/>
              </w:rPr>
              <w:t>42 В K</w:t>
            </w:r>
          </w:p>
        </w:tc>
        <w:tc>
          <w:tcPr>
            <w:tcW w:w="1417" w:type="dxa"/>
            <w:vMerge/>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Сварочный генератор или преобразователь постоянного тока</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jc w:val="center"/>
              <w:rPr>
                <w:rFonts w:ascii="Verdana" w:hAnsi="Verdana"/>
                <w:sz w:val="20"/>
                <w:szCs w:val="20"/>
              </w:rPr>
            </w:pPr>
            <w:r w:rsidRPr="003E562C">
              <w:rPr>
                <w:rFonts w:ascii="Verdana" w:hAnsi="Verdana"/>
                <w:sz w:val="20"/>
                <w:szCs w:val="20"/>
              </w:rPr>
              <w:t>Макс. напряжение при работе генератора без нагрузки 100 В</w:t>
            </w:r>
          </w:p>
        </w:tc>
        <w:tc>
          <w:tcPr>
            <w:tcW w:w="1417" w:type="dxa"/>
            <w:vMerge/>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p>
        </w:tc>
      </w:tr>
    </w:tbl>
    <w:p w:rsidR="00A23C6A" w:rsidRPr="003E562C" w:rsidRDefault="00A23C6A" w:rsidP="00210C4A">
      <w:pPr>
        <w:numPr>
          <w:ilvl w:val="2"/>
          <w:numId w:val="34"/>
        </w:numPr>
        <w:ind w:left="0" w:firstLine="0"/>
        <w:jc w:val="both"/>
        <w:rPr>
          <w:rFonts w:ascii="Verdana" w:hAnsi="Verdana"/>
          <w:sz w:val="20"/>
          <w:szCs w:val="20"/>
        </w:rPr>
      </w:pPr>
      <w:r w:rsidRPr="003E562C">
        <w:rPr>
          <w:rFonts w:ascii="Verdana" w:hAnsi="Verdana"/>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A23C6A" w:rsidRDefault="00A23C6A" w:rsidP="00210C4A">
      <w:pPr>
        <w:numPr>
          <w:ilvl w:val="2"/>
          <w:numId w:val="34"/>
        </w:numPr>
        <w:ind w:left="0" w:firstLine="0"/>
        <w:jc w:val="both"/>
        <w:rPr>
          <w:rFonts w:ascii="Verdana" w:hAnsi="Verdana"/>
          <w:sz w:val="20"/>
          <w:szCs w:val="20"/>
        </w:rPr>
      </w:pPr>
      <w:r w:rsidRPr="003E562C">
        <w:rPr>
          <w:rFonts w:ascii="Verdana" w:hAnsi="Verdana"/>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A23C6A" w:rsidRPr="003E562C" w:rsidRDefault="00A23C6A" w:rsidP="00A23C6A">
      <w:pPr>
        <w:jc w:val="both"/>
        <w:rPr>
          <w:rFonts w:ascii="Verdana" w:hAnsi="Verdana"/>
          <w:sz w:val="20"/>
          <w:szCs w:val="20"/>
        </w:rPr>
      </w:pPr>
    </w:p>
    <w:p w:rsidR="00A23C6A" w:rsidRPr="003E562C" w:rsidRDefault="00A23C6A" w:rsidP="00210C4A">
      <w:pPr>
        <w:numPr>
          <w:ilvl w:val="0"/>
          <w:numId w:val="34"/>
        </w:numPr>
        <w:ind w:left="0" w:firstLine="0"/>
        <w:rPr>
          <w:rFonts w:ascii="Verdana" w:hAnsi="Verdana"/>
          <w:sz w:val="20"/>
          <w:szCs w:val="20"/>
        </w:rPr>
      </w:pPr>
      <w:r w:rsidRPr="003E562C">
        <w:rPr>
          <w:rFonts w:ascii="Verdana" w:hAnsi="Verdana"/>
          <w:b/>
          <w:bCs/>
          <w:sz w:val="20"/>
          <w:szCs w:val="20"/>
        </w:rPr>
        <w:t>Земляные работы</w:t>
      </w:r>
    </w:p>
    <w:p w:rsidR="00A23C6A" w:rsidRPr="006769C3" w:rsidRDefault="00A23C6A" w:rsidP="006769C3">
      <w:pPr>
        <w:pStyle w:val="a7"/>
        <w:numPr>
          <w:ilvl w:val="1"/>
          <w:numId w:val="36"/>
        </w:numPr>
        <w:jc w:val="both"/>
        <w:rPr>
          <w:rFonts w:ascii="Verdana" w:hAnsi="Verdana"/>
          <w:sz w:val="20"/>
          <w:szCs w:val="20"/>
        </w:rPr>
      </w:pPr>
      <w:r w:rsidRPr="006769C3">
        <w:rPr>
          <w:rFonts w:ascii="Verdana" w:hAnsi="Verdana"/>
          <w:sz w:val="20"/>
          <w:szCs w:val="20"/>
        </w:rPr>
        <w:t xml:space="preserve">Получение письменного разрешения на выполнение земляных работ направлено </w:t>
      </w:r>
      <w:proofErr w:type="gramStart"/>
      <w:r w:rsidRPr="006769C3">
        <w:rPr>
          <w:rFonts w:ascii="Verdana" w:hAnsi="Verdana"/>
          <w:sz w:val="20"/>
          <w:szCs w:val="20"/>
        </w:rPr>
        <w:t>на</w:t>
      </w:r>
      <w:proofErr w:type="gramEnd"/>
      <w:r w:rsidRPr="006769C3">
        <w:rPr>
          <w:rFonts w:ascii="Verdana" w:hAnsi="Verdana"/>
          <w:sz w:val="20"/>
          <w:szCs w:val="20"/>
        </w:rPr>
        <w:t>, чтобы</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b/>
          <w:bCs/>
          <w:sz w:val="20"/>
          <w:szCs w:val="20"/>
        </w:rPr>
        <w:t>не допустить травмирования людей</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повреждения подземных трубопроводов и кабелей</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повреждения фундаментов и подземных объектов</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обеспечить надежное ограждение, а при необходимости и освещение строительных котлованов и траншей</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обеспечить устойчивость и закрепление стенок котлованов</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возникновения угрозы проникновения грунтовых вод или затопления</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Под земляными работами в данном регламенте, среди прочего, понимаются следующие виды работ:</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работы по разработке грунта</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рытье котлованов и траншей для укладки труб и кабелей</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буровые и свайные работы</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сбойка выработок</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перемещение грунта в результате взрывных работ</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бурение, зондирование с целью проверки грунта или другие исследования грунта</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установка заземляющих электродов</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установка столбиков для обозначения кабельных трасс</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установка столбов для табличек, натяжных тросов анкеровки и т. д.</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вскрытие кабельных желобов и лотков, а также</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A23C6A" w:rsidRPr="003E562C" w:rsidRDefault="00A23C6A" w:rsidP="00A23C6A">
      <w:pPr>
        <w:jc w:val="both"/>
        <w:rPr>
          <w:rFonts w:ascii="Verdana" w:hAnsi="Verdana"/>
          <w:sz w:val="20"/>
          <w:szCs w:val="20"/>
        </w:rPr>
      </w:pPr>
      <w:r w:rsidRPr="003E562C">
        <w:rPr>
          <w:rFonts w:ascii="Verdana" w:hAnsi="Verdana"/>
          <w:sz w:val="20"/>
          <w:szCs w:val="20"/>
        </w:rPr>
        <w:t>Для проведения этих работ необходим наряд-допуск на выполнение земляных работ, а при проведении этих работ на территории Заказчика дополнительно требуется разрешение на выполнение работ.</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A23C6A" w:rsidRPr="003E562C" w:rsidRDefault="00A23C6A" w:rsidP="00A23C6A">
      <w:pPr>
        <w:jc w:val="both"/>
        <w:rPr>
          <w:rFonts w:ascii="Verdana" w:hAnsi="Verdana"/>
          <w:b/>
          <w:bCs/>
          <w:sz w:val="20"/>
          <w:szCs w:val="20"/>
        </w:rPr>
      </w:pPr>
      <w:r w:rsidRPr="003E562C">
        <w:rPr>
          <w:rFonts w:ascii="Verdana" w:hAnsi="Verdana"/>
          <w:b/>
          <w:bCs/>
          <w:sz w:val="20"/>
          <w:szCs w:val="20"/>
        </w:rPr>
        <w:t>В пределах этой зоны безопасности применение машин запрещено.</w:t>
      </w:r>
    </w:p>
    <w:p w:rsidR="00A23C6A" w:rsidRPr="003E562C" w:rsidRDefault="00A23C6A" w:rsidP="00A23C6A">
      <w:pPr>
        <w:jc w:val="both"/>
        <w:rPr>
          <w:rFonts w:ascii="Verdana" w:hAnsi="Verdana"/>
          <w:sz w:val="20"/>
          <w:szCs w:val="20"/>
        </w:rPr>
      </w:pPr>
      <w:r w:rsidRPr="003E562C">
        <w:rPr>
          <w:rFonts w:ascii="Verdana" w:hAnsi="Verdana"/>
          <w:sz w:val="20"/>
          <w:szCs w:val="20"/>
        </w:rPr>
        <w:t>Исключения из этого правила может определять только ответственное лицо Заказчика.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Земляные работы, которые могут выполняться без наряда на выполнение земляных работ:</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немеханизированные работы в грунте на глубине не более 20 см</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механизированная выемка отсыпанного в отвал грунта, который находится над поверхностью территории</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забивание свай для закладки точек согласно координатам в связи с выполнением землемерных работ</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размывание котлованов и/или скважин</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Для проведения всех земляных работ на территории Заказчика,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После получения всех подписей ответственное лицо Заказчика передает ответственному лицу Подрядчика наряд-допуск на выполнение земляных работ и сообщает ему об эксплуатационных особенностях. Факт передачи должен быть подтвержден документально (регистрация в журнале выдачи нарядов и распоряжений). Если необходимы дополнительные наряды на выполнение работ (например, наряд на выполнение пожароопасных работ и т. д.), то их необходимо указать  в данном наряде-допуске. Копия наряда-допуска, включая фрагмент плана, остается у ответственного лица Заказчика.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Ответственное лицо Заказчика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Все земляные работы на территории Заказчика должны быть одобрены компетентным ответственным лицом Заказчика. Он контролирует на месте соблюдение указанных в разрешении требований, предъявляемых к выполнению земляных работ. Ответственное лицо Заказчика уполномочено в случае выявления нарушений остановить работы.</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Заказчика.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Лишь после определения нового положения и одобрения ответственным лицом Заказчика можно приступать к засыпке котлована.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Заказчика и начальника смены станции.</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Заказчика.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Запрещается подкапывать и перемещать кабели без ведома Заказчика. Запрещается подвергать кабели механическим нагрузкам.</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Если необходимо откачать воду, то с начала  необходимо сделать анализ воды. После получения результатов анализа ответственно лицо Заказчика принимает решение об утилизации (отвод в канализационную сеть, откачка при помощи автоцистерн).</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Края строительного котлована должны быть ограждены (например, забор, освещение, если необходимо).</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Котлованы и траншеи должны быть закреплены (например, установка  откосов).</w:t>
      </w:r>
    </w:p>
    <w:p w:rsidR="00A23C6A"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 xml:space="preserve">Если во время выполнения работ в котлованах и траншеях существует риск для сотрудников, то ответственное лицо Заказчика должно оформить наряд-допуск  на работу в замкнутых пространствах. </w:t>
      </w:r>
    </w:p>
    <w:p w:rsidR="00A23C6A" w:rsidRPr="003E562C" w:rsidRDefault="00A23C6A" w:rsidP="00A23C6A">
      <w:pPr>
        <w:jc w:val="both"/>
        <w:rPr>
          <w:rFonts w:ascii="Verdana" w:hAnsi="Verdana"/>
          <w:sz w:val="20"/>
          <w:szCs w:val="20"/>
        </w:rPr>
      </w:pPr>
    </w:p>
    <w:p w:rsidR="00A23C6A" w:rsidRPr="003E562C" w:rsidRDefault="00A23C6A" w:rsidP="006769C3">
      <w:pPr>
        <w:numPr>
          <w:ilvl w:val="0"/>
          <w:numId w:val="36"/>
        </w:numPr>
        <w:ind w:left="0" w:firstLine="0"/>
        <w:rPr>
          <w:rFonts w:ascii="Verdana" w:hAnsi="Verdana"/>
          <w:sz w:val="20"/>
          <w:szCs w:val="20"/>
        </w:rPr>
      </w:pPr>
      <w:r w:rsidRPr="003E562C">
        <w:rPr>
          <w:rFonts w:ascii="Verdana" w:hAnsi="Verdana"/>
          <w:b/>
          <w:bCs/>
          <w:sz w:val="20"/>
          <w:szCs w:val="20"/>
        </w:rPr>
        <w:t>Работы вблизи железнодорожных путей</w:t>
      </w:r>
    </w:p>
    <w:p w:rsidR="00A23C6A" w:rsidRPr="003E562C" w:rsidRDefault="00C851DC" w:rsidP="00A23C6A">
      <w:pPr>
        <w:jc w:val="both"/>
        <w:rPr>
          <w:rFonts w:ascii="Verdana" w:hAnsi="Verdana"/>
          <w:sz w:val="20"/>
          <w:szCs w:val="20"/>
        </w:rPr>
      </w:pPr>
      <w:r>
        <w:rPr>
          <w:rFonts w:ascii="Verdana" w:hAnsi="Verdana"/>
          <w:sz w:val="20"/>
          <w:szCs w:val="20"/>
        </w:rPr>
        <w:t>9.1.</w:t>
      </w:r>
      <w:r>
        <w:rPr>
          <w:rFonts w:ascii="Verdana" w:hAnsi="Verdana"/>
          <w:sz w:val="20"/>
          <w:szCs w:val="20"/>
        </w:rPr>
        <w:tab/>
      </w:r>
      <w:r w:rsidR="00A23C6A" w:rsidRPr="003E562C">
        <w:rPr>
          <w:rFonts w:ascii="Verdana" w:hAnsi="Verdana"/>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A23C6A" w:rsidRPr="00C851DC" w:rsidRDefault="00A23C6A" w:rsidP="00C851DC">
      <w:pPr>
        <w:pStyle w:val="a7"/>
        <w:numPr>
          <w:ilvl w:val="1"/>
          <w:numId w:val="32"/>
        </w:numPr>
        <w:ind w:left="0" w:firstLine="0"/>
        <w:jc w:val="both"/>
        <w:rPr>
          <w:rFonts w:ascii="Verdana" w:hAnsi="Verdana"/>
          <w:sz w:val="20"/>
          <w:szCs w:val="20"/>
        </w:rPr>
      </w:pPr>
      <w:r w:rsidRPr="00C851DC">
        <w:rPr>
          <w:rFonts w:ascii="Verdana" w:hAnsi="Verdana"/>
          <w:sz w:val="20"/>
          <w:szCs w:val="20"/>
        </w:rPr>
        <w:t>Для выполнения этих работ вблизи железнодорожных сооружений требуется согласование с соответствующим ответственным лицом Заказчика.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A23C6A" w:rsidRPr="00C851DC" w:rsidRDefault="00A23C6A" w:rsidP="00C851DC">
      <w:pPr>
        <w:pStyle w:val="a7"/>
        <w:numPr>
          <w:ilvl w:val="1"/>
          <w:numId w:val="32"/>
        </w:numPr>
        <w:ind w:left="0" w:firstLine="0"/>
        <w:jc w:val="both"/>
        <w:rPr>
          <w:rFonts w:ascii="Verdana" w:hAnsi="Verdana"/>
          <w:sz w:val="20"/>
          <w:szCs w:val="20"/>
        </w:rPr>
      </w:pPr>
      <w:r w:rsidRPr="00C851DC">
        <w:rPr>
          <w:rFonts w:ascii="Verdana" w:hAnsi="Verdana"/>
          <w:sz w:val="20"/>
          <w:szCs w:val="20"/>
        </w:rPr>
        <w:t>К работам можно приступать, соблюдая условия, указанные в разрешении соответствующего ответственного лица Заказчика, лишь после принятия на месте мер безопасности. О завершении работ и освобождении путей необходимо сообщить соответствующему ответственному лицу Заказчика.</w:t>
      </w:r>
    </w:p>
    <w:p w:rsidR="00A23C6A" w:rsidRPr="003E562C" w:rsidRDefault="00A23C6A" w:rsidP="00A23C6A">
      <w:pPr>
        <w:jc w:val="both"/>
        <w:rPr>
          <w:rFonts w:ascii="Verdana" w:hAnsi="Verdana"/>
          <w:sz w:val="20"/>
          <w:szCs w:val="20"/>
        </w:rPr>
      </w:pPr>
    </w:p>
    <w:p w:rsidR="00A23C6A" w:rsidRPr="00C851DC" w:rsidRDefault="00C851DC" w:rsidP="00C851DC">
      <w:pPr>
        <w:rPr>
          <w:rFonts w:ascii="Verdana" w:hAnsi="Verdana"/>
          <w:sz w:val="20"/>
          <w:szCs w:val="20"/>
        </w:rPr>
      </w:pPr>
      <w:r>
        <w:rPr>
          <w:rFonts w:ascii="Verdana" w:hAnsi="Verdana"/>
          <w:b/>
          <w:bCs/>
          <w:sz w:val="20"/>
          <w:szCs w:val="20"/>
        </w:rPr>
        <w:t>10.</w:t>
      </w:r>
      <w:r w:rsidR="00A23C6A" w:rsidRPr="00C851DC">
        <w:rPr>
          <w:rFonts w:ascii="Verdana" w:hAnsi="Verdana"/>
          <w:b/>
          <w:bCs/>
          <w:sz w:val="20"/>
          <w:szCs w:val="20"/>
        </w:rPr>
        <w:t>Обращение с опасными веществами</w:t>
      </w:r>
    </w:p>
    <w:p w:rsidR="00A23C6A" w:rsidRPr="00C851DC" w:rsidRDefault="00A23C6A" w:rsidP="00501138">
      <w:pPr>
        <w:pStyle w:val="a7"/>
        <w:numPr>
          <w:ilvl w:val="1"/>
          <w:numId w:val="33"/>
        </w:numPr>
        <w:ind w:left="0" w:firstLine="0"/>
        <w:jc w:val="both"/>
        <w:rPr>
          <w:rFonts w:ascii="Verdana" w:hAnsi="Verdana"/>
          <w:sz w:val="20"/>
          <w:szCs w:val="20"/>
        </w:rPr>
      </w:pPr>
      <w:r w:rsidRPr="00C851DC">
        <w:rPr>
          <w:rFonts w:ascii="Verdana" w:hAnsi="Verdana"/>
          <w:sz w:val="20"/>
          <w:szCs w:val="20"/>
        </w:rPr>
        <w:t>С опасными веществами (например, излучающие средства, материалы покрытия, растворители, минеральная вата и т.д.)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 и обученный персонал, прошедший проверку знаний в установленном порядке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Опасные вещества и продукты из них:</w:t>
      </w:r>
    </w:p>
    <w:p w:rsidR="00A23C6A" w:rsidRPr="003E562C" w:rsidRDefault="00A23C6A" w:rsidP="00A23C6A">
      <w:pPr>
        <w:numPr>
          <w:ilvl w:val="0"/>
          <w:numId w:val="24"/>
        </w:numPr>
        <w:ind w:left="0" w:firstLine="0"/>
        <w:jc w:val="both"/>
        <w:rPr>
          <w:rFonts w:ascii="Verdana" w:hAnsi="Verdana"/>
          <w:sz w:val="20"/>
          <w:szCs w:val="20"/>
        </w:rPr>
      </w:pPr>
      <w:r w:rsidRPr="003E562C">
        <w:rPr>
          <w:rFonts w:ascii="Verdana" w:hAnsi="Verdana"/>
          <w:sz w:val="20"/>
          <w:szCs w:val="20"/>
        </w:rPr>
        <w:t>необходимо классифицировать на основании исходящих от них опасностей,</w:t>
      </w:r>
    </w:p>
    <w:p w:rsidR="00A23C6A" w:rsidRPr="003E562C" w:rsidRDefault="00A23C6A" w:rsidP="00A23C6A">
      <w:pPr>
        <w:numPr>
          <w:ilvl w:val="0"/>
          <w:numId w:val="24"/>
        </w:numPr>
        <w:ind w:left="0" w:firstLine="0"/>
        <w:jc w:val="both"/>
        <w:rPr>
          <w:rFonts w:ascii="Verdana" w:hAnsi="Verdana"/>
          <w:sz w:val="20"/>
          <w:szCs w:val="20"/>
        </w:rPr>
      </w:pPr>
      <w:r w:rsidRPr="003E562C">
        <w:rPr>
          <w:rFonts w:ascii="Verdana" w:hAnsi="Verdana"/>
          <w:sz w:val="20"/>
          <w:szCs w:val="20"/>
        </w:rPr>
        <w:t>необходимо маркировать специальными предупредительными знаками с указанием на опасности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обращении с опасными веществами существует:</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сбора сведений об опасном веществе</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вести перечень опасных веществ</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составлять инструкции по использованию</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по общей защите</w:t>
      </w:r>
    </w:p>
    <w:p w:rsidR="00A23C6A" w:rsidRPr="003E562C" w:rsidRDefault="00A23C6A" w:rsidP="00C851DC">
      <w:pPr>
        <w:numPr>
          <w:ilvl w:val="1"/>
          <w:numId w:val="33"/>
        </w:numPr>
        <w:ind w:left="0" w:firstLine="0"/>
        <w:rPr>
          <w:rFonts w:ascii="Verdana" w:hAnsi="Verdana"/>
          <w:sz w:val="20"/>
          <w:szCs w:val="20"/>
        </w:rPr>
      </w:pPr>
      <w:r w:rsidRPr="003E562C">
        <w:rPr>
          <w:rFonts w:ascii="Verdana" w:hAnsi="Verdana"/>
          <w:sz w:val="20"/>
          <w:szCs w:val="20"/>
        </w:rPr>
        <w:t>Для защиты здоровья необходимо соблюдать:</w:t>
      </w:r>
    </w:p>
    <w:p w:rsidR="00A23C6A" w:rsidRPr="003E562C" w:rsidRDefault="00A23C6A" w:rsidP="00A23C6A">
      <w:pPr>
        <w:numPr>
          <w:ilvl w:val="0"/>
          <w:numId w:val="22"/>
        </w:numPr>
        <w:ind w:left="0" w:firstLine="0"/>
        <w:rPr>
          <w:rFonts w:ascii="Verdana" w:hAnsi="Verdana"/>
          <w:sz w:val="20"/>
          <w:szCs w:val="20"/>
        </w:rPr>
      </w:pPr>
      <w:r w:rsidRPr="003E562C">
        <w:rPr>
          <w:rFonts w:ascii="Verdana" w:hAnsi="Verdana"/>
          <w:sz w:val="20"/>
          <w:szCs w:val="20"/>
        </w:rPr>
        <w:t>правила техники безопасности</w:t>
      </w:r>
    </w:p>
    <w:p w:rsidR="00A23C6A" w:rsidRPr="003E562C" w:rsidRDefault="00A23C6A" w:rsidP="00A23C6A">
      <w:pPr>
        <w:numPr>
          <w:ilvl w:val="0"/>
          <w:numId w:val="22"/>
        </w:numPr>
        <w:ind w:left="0" w:firstLine="0"/>
        <w:rPr>
          <w:rFonts w:ascii="Verdana" w:hAnsi="Verdana"/>
          <w:sz w:val="20"/>
          <w:szCs w:val="20"/>
        </w:rPr>
      </w:pPr>
      <w:r w:rsidRPr="003E562C">
        <w:rPr>
          <w:rFonts w:ascii="Verdana" w:hAnsi="Verdana"/>
          <w:sz w:val="20"/>
          <w:szCs w:val="20"/>
        </w:rPr>
        <w:t>общие рабочие инструкции</w:t>
      </w:r>
    </w:p>
    <w:p w:rsidR="00A23C6A" w:rsidRPr="003E562C" w:rsidRDefault="00A23C6A" w:rsidP="00A23C6A">
      <w:pPr>
        <w:numPr>
          <w:ilvl w:val="0"/>
          <w:numId w:val="22"/>
        </w:numPr>
        <w:ind w:left="0" w:firstLine="0"/>
        <w:rPr>
          <w:rFonts w:ascii="Verdana" w:hAnsi="Verdana"/>
          <w:sz w:val="20"/>
          <w:szCs w:val="20"/>
        </w:rPr>
      </w:pPr>
      <w:r w:rsidRPr="003E562C">
        <w:rPr>
          <w:rFonts w:ascii="Verdana" w:hAnsi="Verdana"/>
          <w:sz w:val="20"/>
          <w:szCs w:val="20"/>
        </w:rPr>
        <w:t xml:space="preserve">общепризнанные правила </w:t>
      </w:r>
    </w:p>
    <w:p w:rsidR="00A23C6A" w:rsidRPr="003E562C" w:rsidRDefault="00A23C6A" w:rsidP="00A23C6A">
      <w:pPr>
        <w:numPr>
          <w:ilvl w:val="2"/>
          <w:numId w:val="22"/>
        </w:numPr>
        <w:ind w:left="0" w:firstLine="0"/>
        <w:rPr>
          <w:rFonts w:ascii="Verdana" w:hAnsi="Verdana"/>
          <w:sz w:val="20"/>
          <w:szCs w:val="20"/>
        </w:rPr>
      </w:pPr>
      <w:r w:rsidRPr="003E562C">
        <w:rPr>
          <w:rFonts w:ascii="Verdana" w:hAnsi="Verdana"/>
          <w:sz w:val="20"/>
          <w:szCs w:val="20"/>
        </w:rPr>
        <w:t>техники безопасности</w:t>
      </w:r>
    </w:p>
    <w:p w:rsidR="00A23C6A" w:rsidRPr="003E562C" w:rsidRDefault="00A23C6A" w:rsidP="00A23C6A">
      <w:pPr>
        <w:numPr>
          <w:ilvl w:val="2"/>
          <w:numId w:val="22"/>
        </w:numPr>
        <w:ind w:left="0" w:firstLine="0"/>
        <w:rPr>
          <w:rFonts w:ascii="Verdana" w:hAnsi="Verdana"/>
          <w:sz w:val="20"/>
          <w:szCs w:val="20"/>
        </w:rPr>
      </w:pPr>
      <w:r w:rsidRPr="003E562C">
        <w:rPr>
          <w:rFonts w:ascii="Verdana" w:hAnsi="Verdana"/>
          <w:sz w:val="20"/>
          <w:szCs w:val="20"/>
        </w:rPr>
        <w:t>производственной медицины</w:t>
      </w:r>
    </w:p>
    <w:p w:rsidR="00A23C6A" w:rsidRPr="003E562C" w:rsidRDefault="00A23C6A" w:rsidP="00A23C6A">
      <w:pPr>
        <w:numPr>
          <w:ilvl w:val="2"/>
          <w:numId w:val="22"/>
        </w:numPr>
        <w:ind w:left="0" w:firstLine="0"/>
        <w:rPr>
          <w:rFonts w:ascii="Verdana" w:hAnsi="Verdana"/>
          <w:sz w:val="20"/>
          <w:szCs w:val="20"/>
        </w:rPr>
      </w:pPr>
      <w:r w:rsidRPr="003E562C">
        <w:rPr>
          <w:rFonts w:ascii="Verdana" w:hAnsi="Verdana"/>
          <w:sz w:val="20"/>
          <w:szCs w:val="20"/>
        </w:rPr>
        <w:t>гигиены труда</w:t>
      </w:r>
    </w:p>
    <w:p w:rsidR="00A23C6A" w:rsidRPr="003E562C" w:rsidRDefault="00A23C6A" w:rsidP="00C851DC">
      <w:pPr>
        <w:numPr>
          <w:ilvl w:val="1"/>
          <w:numId w:val="33"/>
        </w:numPr>
        <w:ind w:left="0" w:firstLine="0"/>
        <w:rPr>
          <w:rFonts w:ascii="Verdana" w:hAnsi="Verdana"/>
          <w:sz w:val="20"/>
          <w:szCs w:val="20"/>
        </w:rPr>
      </w:pPr>
      <w:r w:rsidRPr="003E562C">
        <w:rPr>
          <w:rFonts w:ascii="Verdana" w:hAnsi="Verdana"/>
          <w:sz w:val="20"/>
          <w:szCs w:val="20"/>
        </w:rPr>
        <w:t>Последовательность мер безопасности</w:t>
      </w:r>
    </w:p>
    <w:p w:rsidR="00A23C6A" w:rsidRPr="003E562C" w:rsidRDefault="00A23C6A" w:rsidP="00A23C6A">
      <w:pPr>
        <w:numPr>
          <w:ilvl w:val="0"/>
          <w:numId w:val="21"/>
        </w:numPr>
        <w:ind w:left="0" w:firstLine="0"/>
        <w:rPr>
          <w:rFonts w:ascii="Verdana" w:hAnsi="Verdana"/>
          <w:sz w:val="20"/>
          <w:szCs w:val="20"/>
        </w:rPr>
      </w:pPr>
      <w:r w:rsidRPr="003E562C">
        <w:rPr>
          <w:rFonts w:ascii="Verdana" w:hAnsi="Verdana"/>
          <w:sz w:val="20"/>
          <w:szCs w:val="20"/>
        </w:rPr>
        <w:t>технические меры</w:t>
      </w:r>
    </w:p>
    <w:p w:rsidR="00A23C6A" w:rsidRPr="003E562C" w:rsidRDefault="00A23C6A" w:rsidP="00A23C6A">
      <w:pPr>
        <w:numPr>
          <w:ilvl w:val="0"/>
          <w:numId w:val="21"/>
        </w:numPr>
        <w:ind w:left="0" w:firstLine="0"/>
        <w:rPr>
          <w:rFonts w:ascii="Verdana" w:hAnsi="Verdana"/>
          <w:sz w:val="20"/>
          <w:szCs w:val="20"/>
        </w:rPr>
      </w:pPr>
      <w:r w:rsidRPr="003E562C">
        <w:rPr>
          <w:rFonts w:ascii="Verdana" w:hAnsi="Verdana"/>
          <w:sz w:val="20"/>
          <w:szCs w:val="20"/>
        </w:rPr>
        <w:t>организационные меры</w:t>
      </w:r>
    </w:p>
    <w:p w:rsidR="00A23C6A" w:rsidRDefault="00A23C6A" w:rsidP="00A23C6A">
      <w:pPr>
        <w:numPr>
          <w:ilvl w:val="0"/>
          <w:numId w:val="21"/>
        </w:numPr>
        <w:ind w:left="0" w:firstLine="0"/>
        <w:rPr>
          <w:rFonts w:ascii="Verdana" w:hAnsi="Verdana"/>
          <w:sz w:val="20"/>
          <w:szCs w:val="20"/>
        </w:rPr>
      </w:pPr>
      <w:r w:rsidRPr="003E562C">
        <w:rPr>
          <w:rFonts w:ascii="Verdana" w:hAnsi="Verdana"/>
          <w:sz w:val="20"/>
          <w:szCs w:val="20"/>
        </w:rPr>
        <w:t>индивидуальные меры</w:t>
      </w:r>
    </w:p>
    <w:p w:rsidR="00A23C6A" w:rsidRPr="003E562C" w:rsidRDefault="00A23C6A" w:rsidP="00A23C6A">
      <w:pPr>
        <w:rPr>
          <w:rFonts w:ascii="Verdana" w:hAnsi="Verdana"/>
          <w:sz w:val="20"/>
          <w:szCs w:val="20"/>
        </w:rPr>
      </w:pP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Обращение с источниками излучения</w:t>
      </w:r>
    </w:p>
    <w:p w:rsidR="00A23C6A" w:rsidRDefault="00A23C6A" w:rsidP="00A23C6A">
      <w:pPr>
        <w:jc w:val="both"/>
        <w:rPr>
          <w:rFonts w:ascii="Verdana" w:hAnsi="Verdana"/>
          <w:sz w:val="20"/>
          <w:szCs w:val="20"/>
        </w:rPr>
      </w:pPr>
      <w:r w:rsidRPr="003E562C">
        <w:rPr>
          <w:rFonts w:ascii="Verdana" w:hAnsi="Verdana"/>
          <w:sz w:val="20"/>
          <w:szCs w:val="20"/>
        </w:rPr>
        <w:t>Применение радиоактивных установок и обращение с ними (например, источниками излучения для контроля просвечиванием) на территории Заказчика необходимо согласовывать с ответственным за радиационную безопасность Заказчика. Необходимо соблюдать требов</w:t>
      </w:r>
      <w:r>
        <w:rPr>
          <w:rFonts w:ascii="Verdana" w:hAnsi="Verdana"/>
          <w:sz w:val="20"/>
          <w:szCs w:val="20"/>
        </w:rPr>
        <w:t>ания действующего законодательс</w:t>
      </w:r>
      <w:r w:rsidRPr="003E562C">
        <w:rPr>
          <w:rFonts w:ascii="Verdana" w:hAnsi="Verdana"/>
          <w:sz w:val="20"/>
          <w:szCs w:val="20"/>
        </w:rPr>
        <w:t>т</w:t>
      </w:r>
      <w:r>
        <w:rPr>
          <w:rFonts w:ascii="Verdana" w:hAnsi="Verdana"/>
          <w:sz w:val="20"/>
          <w:szCs w:val="20"/>
        </w:rPr>
        <w:t>в</w:t>
      </w:r>
      <w:r w:rsidRPr="003E562C">
        <w:rPr>
          <w:rFonts w:ascii="Verdana" w:hAnsi="Verdana"/>
          <w:sz w:val="20"/>
          <w:szCs w:val="20"/>
        </w:rPr>
        <w:t xml:space="preserve">а. </w:t>
      </w:r>
    </w:p>
    <w:p w:rsidR="00A23C6A" w:rsidRPr="003E562C" w:rsidRDefault="00A23C6A" w:rsidP="00A23C6A">
      <w:pPr>
        <w:jc w:val="both"/>
        <w:rPr>
          <w:rFonts w:ascii="Verdana" w:hAnsi="Verdana"/>
          <w:sz w:val="20"/>
          <w:szCs w:val="20"/>
        </w:rPr>
      </w:pPr>
    </w:p>
    <w:p w:rsidR="00A23C6A" w:rsidRPr="003E562C" w:rsidRDefault="00A23C6A" w:rsidP="00C851DC">
      <w:pPr>
        <w:keepNext/>
        <w:numPr>
          <w:ilvl w:val="0"/>
          <w:numId w:val="33"/>
        </w:numPr>
        <w:ind w:left="0" w:firstLine="0"/>
        <w:rPr>
          <w:rFonts w:ascii="Verdana" w:hAnsi="Verdana"/>
          <w:sz w:val="20"/>
          <w:szCs w:val="20"/>
        </w:rPr>
      </w:pPr>
      <w:r w:rsidRPr="003E562C">
        <w:rPr>
          <w:rFonts w:ascii="Verdana" w:hAnsi="Verdana"/>
          <w:b/>
          <w:bCs/>
          <w:sz w:val="20"/>
          <w:szCs w:val="20"/>
        </w:rPr>
        <w:t>Охрана окружающей среды</w:t>
      </w:r>
    </w:p>
    <w:p w:rsidR="00A23C6A" w:rsidRPr="00C851DC" w:rsidRDefault="00A23C6A" w:rsidP="00C851DC">
      <w:pPr>
        <w:keepNext/>
        <w:numPr>
          <w:ilvl w:val="1"/>
          <w:numId w:val="33"/>
        </w:numPr>
        <w:ind w:left="0" w:firstLine="0"/>
        <w:jc w:val="both"/>
        <w:rPr>
          <w:rFonts w:ascii="Verdana" w:hAnsi="Verdana"/>
          <w:bCs/>
          <w:sz w:val="20"/>
          <w:szCs w:val="20"/>
        </w:rPr>
      </w:pPr>
      <w:r w:rsidRPr="00C851DC">
        <w:rPr>
          <w:rFonts w:ascii="Verdana" w:hAnsi="Verdana"/>
          <w:bCs/>
          <w:sz w:val="20"/>
          <w:szCs w:val="20"/>
        </w:rPr>
        <w:t>Поддержание чистоты воздуха</w:t>
      </w:r>
    </w:p>
    <w:p w:rsidR="00A23C6A" w:rsidRPr="003E562C" w:rsidRDefault="00A23C6A" w:rsidP="00C851DC">
      <w:pPr>
        <w:jc w:val="both"/>
        <w:rPr>
          <w:rFonts w:ascii="Verdana" w:hAnsi="Verdana"/>
          <w:sz w:val="20"/>
          <w:szCs w:val="20"/>
        </w:rPr>
      </w:pPr>
      <w:r w:rsidRPr="003E562C">
        <w:rPr>
          <w:rFonts w:ascii="Verdana" w:hAnsi="Verdana"/>
          <w:sz w:val="20"/>
          <w:szCs w:val="20"/>
        </w:rPr>
        <w:t>Загрязнение воздуха вследствие деятельности Подрядчика 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3E562C">
        <w:rPr>
          <w:rFonts w:ascii="Verdana" w:hAnsi="Verdana"/>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Эмиссия шума</w:t>
      </w:r>
    </w:p>
    <w:p w:rsidR="00A23C6A" w:rsidRPr="003E562C" w:rsidRDefault="00A23C6A" w:rsidP="00A23C6A">
      <w:pPr>
        <w:jc w:val="both"/>
        <w:rPr>
          <w:rFonts w:ascii="Verdana" w:hAnsi="Verdana"/>
          <w:sz w:val="20"/>
          <w:szCs w:val="20"/>
        </w:rPr>
      </w:pPr>
      <w:r w:rsidRPr="003E562C">
        <w:rPr>
          <w:rFonts w:ascii="Verdana" w:hAnsi="Verdana"/>
          <w:sz w:val="20"/>
          <w:szCs w:val="20"/>
        </w:rPr>
        <w:t>Проведение особо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лицом Заказчика.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Вода / сточные воды</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производстве работ не допускать сброс загрязненных сточных вод в водные объекты и на рельеф.</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производстве работ в водоохранных зонах подрядчик обязан обеспечить надежную защиту водных объектов от загрязнения;</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Мыть транспортные средства, рабочие машины и прочие сооружения разрешается только в предусмотренных для этого местах.</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Забор и отвод воды из систем пожаротушения разрешается только в целях тушения пожаров.</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Почва/грунтовые воды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Вредные вещества всех видов не должны приводить к загрязнению почвы и грунтовых вод.</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Подрядчик должен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результатов санации осуществляется Заказчиком. Топливо должно храниться в соответствии с постановлением о горючих жидкостях.</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Заправка транспортных средств и рабочих машин должна осуществляться только при помощи одобренных Заказчиком 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Удаление отходов / утилизация</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За удаление отходов всех видов отвечает Подрядчик. Необходимо строго соблюдать требования законодательства. По требованию должны предъявляться документы, подтверждающие факт утилизации.</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Утилизацию с учетом возможности использования систем утилизации Заказчика необходимо согласовывать с ответственными лицами Заказчика. Необходимые документы, подтверждающие факт утилизации, необходимо подавать через ответственных лиц Заказчика.</w:t>
      </w:r>
    </w:p>
    <w:p w:rsidR="00A23C6A"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A23C6A" w:rsidRPr="003E562C" w:rsidRDefault="00A23C6A" w:rsidP="00A23C6A">
      <w:pPr>
        <w:jc w:val="both"/>
        <w:rPr>
          <w:rFonts w:ascii="Verdana" w:hAnsi="Verdana"/>
          <w:sz w:val="20"/>
          <w:szCs w:val="20"/>
        </w:rPr>
      </w:pP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Машины, инструменты и приборы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A23C6A" w:rsidRPr="003E562C" w:rsidRDefault="00A23C6A" w:rsidP="00A23C6A">
      <w:pPr>
        <w:jc w:val="both"/>
        <w:rPr>
          <w:rFonts w:ascii="Verdana" w:hAnsi="Verdana"/>
          <w:sz w:val="20"/>
          <w:szCs w:val="20"/>
        </w:rPr>
      </w:pPr>
      <w:r w:rsidRPr="003E562C">
        <w:rPr>
          <w:rFonts w:ascii="Verdana" w:hAnsi="Verdana"/>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A23C6A" w:rsidRPr="003E562C" w:rsidRDefault="00A23C6A" w:rsidP="00A23C6A">
      <w:pPr>
        <w:jc w:val="both"/>
        <w:rPr>
          <w:rFonts w:ascii="Verdana" w:hAnsi="Verdana"/>
          <w:sz w:val="20"/>
          <w:szCs w:val="20"/>
        </w:rPr>
      </w:pPr>
      <w:r w:rsidRPr="003E562C">
        <w:rPr>
          <w:rFonts w:ascii="Verdana" w:hAnsi="Verdana"/>
          <w:sz w:val="20"/>
          <w:szCs w:val="20"/>
        </w:rPr>
        <w:t>Неисправные машины и оборудование необходимо выводить их эксплуатации.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Подрядчик должен обеспечить, чтобы машины, приборы и инструменты обслуживались только проинструктированным и квалифицированным персоналом, аттестованным в установленном порядке.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u w:val="single"/>
        </w:rPr>
        <w:t>Пневматические машины</w:t>
      </w:r>
      <w:r w:rsidRPr="003E562C">
        <w:rPr>
          <w:rFonts w:ascii="Verdana" w:hAnsi="Verdana"/>
          <w:sz w:val="20"/>
          <w:szCs w:val="20"/>
        </w:rPr>
        <w:t xml:space="preserve"> должны ремонтироваться только в том случае, если в них сброшено давление и они отключены.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Необходимо применять </w:t>
      </w:r>
      <w:r w:rsidRPr="003E562C">
        <w:rPr>
          <w:rFonts w:ascii="Verdana" w:hAnsi="Verdana"/>
          <w:sz w:val="20"/>
          <w:szCs w:val="20"/>
          <w:u w:val="single"/>
        </w:rPr>
        <w:t>циркулярные пилы</w:t>
      </w:r>
      <w:r w:rsidRPr="003E562C">
        <w:rPr>
          <w:rFonts w:ascii="Verdana" w:hAnsi="Verdana"/>
          <w:sz w:val="20"/>
          <w:szCs w:val="20"/>
        </w:rPr>
        <w:t xml:space="preserve"> только с тормозными двигателями. При помощи циркулярных пил запрещается резать клинья.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 и аттестован в установленном порядке.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выполнении работ с машинами с механическим приводом запрещено следующее:</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использование лестниц</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выполнение работ в стесненном положении и выше уровня головы</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отсоединение встроенных стальных опор</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снятие предохранительных устройств (защитных крышек и/или ручек)</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Заказчик запрещает применение </w:t>
      </w:r>
      <w:r w:rsidRPr="003E562C">
        <w:rPr>
          <w:rFonts w:ascii="Verdana" w:hAnsi="Verdana"/>
          <w:sz w:val="20"/>
          <w:szCs w:val="20"/>
          <w:u w:val="single"/>
        </w:rPr>
        <w:t>ручных цепных пил</w:t>
      </w:r>
      <w:r w:rsidRPr="003E562C">
        <w:rPr>
          <w:rFonts w:ascii="Verdana" w:hAnsi="Verdana"/>
          <w:sz w:val="20"/>
          <w:szCs w:val="20"/>
        </w:rPr>
        <w:t>. Если для выполнения определенных работ необходимо применение цепных пил, то необходимо получить разрешение от ответственного лица Заказчика,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 обученным и аттестованным в установленном порядке.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Подрядчик должен обеспечить,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 имели соответствующую группу по электробезопасности.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Подрядчик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Кабели, идущие от распределительных станций или распределительных устройств или к ним, необходимо прокладывать так, чтобы они были защищены от повреждений и чтобы о них не могли споткнуться работники.</w:t>
      </w:r>
    </w:p>
    <w:p w:rsidR="00A23C6A" w:rsidRPr="003E562C" w:rsidRDefault="00A23C6A" w:rsidP="00A23C6A">
      <w:pPr>
        <w:jc w:val="both"/>
        <w:rPr>
          <w:rFonts w:ascii="Verdana" w:hAnsi="Verdana"/>
          <w:sz w:val="20"/>
          <w:szCs w:val="20"/>
        </w:rPr>
      </w:pPr>
      <w:r w:rsidRPr="003E562C">
        <w:rPr>
          <w:rFonts w:ascii="Verdana" w:hAnsi="Verdana"/>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 любом случае недопустимо нахождение кабелей и шлангов на проезжих дорогах и пешеходных дорожках.</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3E562C">
        <w:rPr>
          <w:rFonts w:ascii="Verdana" w:hAnsi="Verdana"/>
          <w:sz w:val="20"/>
          <w:szCs w:val="20"/>
          <w:u w:val="single"/>
        </w:rPr>
        <w:t>редства напольного транспорта с механическим приводом,</w:t>
      </w:r>
      <w:r w:rsidRPr="003E562C">
        <w:rPr>
          <w:rFonts w:ascii="Verdana" w:hAnsi="Verdana"/>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К обслуживанию </w:t>
      </w:r>
      <w:r w:rsidRPr="003E562C">
        <w:rPr>
          <w:rFonts w:ascii="Verdana" w:hAnsi="Verdana"/>
          <w:sz w:val="20"/>
          <w:szCs w:val="20"/>
          <w:u w:val="single"/>
        </w:rPr>
        <w:t>кранов, подъемных механизмов и захватов</w:t>
      </w:r>
      <w:r w:rsidRPr="003E562C">
        <w:rPr>
          <w:rFonts w:ascii="Verdana" w:hAnsi="Verdana"/>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23C6A" w:rsidRPr="003E562C" w:rsidRDefault="00A23C6A" w:rsidP="00A23C6A">
      <w:pPr>
        <w:jc w:val="both"/>
        <w:rPr>
          <w:rFonts w:ascii="Verdana" w:hAnsi="Verdana"/>
          <w:sz w:val="20"/>
          <w:szCs w:val="20"/>
        </w:rPr>
      </w:pPr>
      <w:r w:rsidRPr="003E562C">
        <w:rPr>
          <w:rFonts w:ascii="Verdana" w:hAnsi="Verdana"/>
          <w:sz w:val="20"/>
          <w:szCs w:val="20"/>
        </w:rPr>
        <w:t>Перед выполнением работ с помощью кранов Подрядчик должен заполнить контрольный список крановых работ или контрольный список опасных крановых работ и дать его на подпись ответственному лицу Заказчика. Отклонения должны согласовываться в письменном виде ответственным лицом Заказчика и Подрядчиком.</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Стропы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 и необходимые схемы строповки.</w:t>
      </w:r>
    </w:p>
    <w:p w:rsidR="00A23C6A" w:rsidRPr="003E562C" w:rsidRDefault="00A23C6A" w:rsidP="00A23C6A">
      <w:pPr>
        <w:jc w:val="both"/>
        <w:rPr>
          <w:rFonts w:ascii="Verdana" w:hAnsi="Verdana"/>
          <w:sz w:val="20"/>
          <w:szCs w:val="20"/>
        </w:rPr>
      </w:pPr>
      <w:r w:rsidRPr="003E562C">
        <w:rPr>
          <w:rFonts w:ascii="Verdana" w:hAnsi="Verdana"/>
          <w:sz w:val="20"/>
          <w:szCs w:val="20"/>
        </w:rPr>
        <w:t>Для подтверждения проверки должна иметься заводская маркировка.</w:t>
      </w:r>
    </w:p>
    <w:p w:rsidR="00A23C6A" w:rsidRDefault="00A23C6A" w:rsidP="00A23C6A">
      <w:pPr>
        <w:jc w:val="both"/>
        <w:rPr>
          <w:rFonts w:ascii="Verdana" w:hAnsi="Verdana"/>
          <w:sz w:val="20"/>
          <w:szCs w:val="20"/>
        </w:rPr>
      </w:pPr>
      <w:r w:rsidRPr="003E562C">
        <w:rPr>
          <w:rFonts w:ascii="Verdana" w:hAnsi="Verdana"/>
          <w:sz w:val="20"/>
          <w:szCs w:val="20"/>
          <w:u w:val="single"/>
        </w:rPr>
        <w:t>Запрещается</w:t>
      </w:r>
      <w:r w:rsidRPr="003E562C">
        <w:rPr>
          <w:rFonts w:ascii="Verdana" w:hAnsi="Verdana"/>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A23C6A" w:rsidRPr="003E562C" w:rsidRDefault="00A23C6A" w:rsidP="00A23C6A">
      <w:pPr>
        <w:jc w:val="both"/>
        <w:rPr>
          <w:rFonts w:ascii="Verdana" w:hAnsi="Verdana"/>
          <w:sz w:val="20"/>
          <w:szCs w:val="20"/>
        </w:rPr>
      </w:pP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Газосварочные работы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Перед началом сварочных работ Подрядчик должен представить все необходимые документы, сертификаты и т. д. Газосварочные работы проводятся только по наряду-допуску, кроме работ, производимых на стационарных сварочных постах.</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Сварочные работы должны выполняться только работниками, которые имеют аттестацию в установленном порядке, которые были проинструктированы своим начальником о соответствующих правилах охраны труда и пожарной безопасности. Факт прохождения работниками инструктажа должен быть подтвержден документально.</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и аттестованы по соответствующим правилам, факт прохождения инструктажа должен быть подтвержден документально.</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3E562C">
        <w:rPr>
          <w:rFonts w:ascii="Verdana" w:hAnsi="Verdana"/>
          <w:sz w:val="20"/>
          <w:szCs w:val="20"/>
          <w:u w:val="single"/>
        </w:rPr>
        <w:t>Категорически запрещается</w:t>
      </w:r>
      <w:r w:rsidRPr="003E562C">
        <w:rPr>
          <w:rFonts w:ascii="Verdana" w:hAnsi="Verdana"/>
          <w:sz w:val="20"/>
          <w:szCs w:val="20"/>
        </w:rPr>
        <w:t xml:space="preserve"> привязывать баллоны сжатого газа при помощи бечевки, проволоки, пластиковой ленты и т. д.</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A23C6A" w:rsidRDefault="00A23C6A" w:rsidP="00A23C6A">
      <w:pPr>
        <w:jc w:val="both"/>
        <w:rPr>
          <w:rFonts w:ascii="Verdana" w:hAnsi="Verdana"/>
          <w:sz w:val="20"/>
          <w:szCs w:val="20"/>
        </w:rPr>
      </w:pPr>
      <w:r w:rsidRPr="003E562C">
        <w:rPr>
          <w:rFonts w:ascii="Verdana" w:hAnsi="Verdana"/>
          <w:sz w:val="20"/>
          <w:szCs w:val="20"/>
        </w:rPr>
        <w:t xml:space="preserve">Баллоны сжатого газа в конце рабочего дня необходимо выносить из зданий (офисных помещений, подвалов и т. д.). </w:t>
      </w:r>
    </w:p>
    <w:p w:rsidR="00A23C6A" w:rsidRPr="003E562C" w:rsidRDefault="00A23C6A" w:rsidP="00A23C6A">
      <w:pPr>
        <w:jc w:val="both"/>
        <w:rPr>
          <w:rFonts w:ascii="Verdana" w:hAnsi="Verdana"/>
          <w:sz w:val="20"/>
          <w:szCs w:val="20"/>
        </w:rPr>
      </w:pPr>
    </w:p>
    <w:p w:rsidR="00A23C6A" w:rsidRPr="003E562C" w:rsidRDefault="00A23C6A" w:rsidP="00C851DC">
      <w:pPr>
        <w:keepNext/>
        <w:numPr>
          <w:ilvl w:val="0"/>
          <w:numId w:val="33"/>
        </w:numPr>
        <w:ind w:left="0" w:firstLine="0"/>
        <w:rPr>
          <w:rFonts w:ascii="Verdana" w:hAnsi="Verdana"/>
          <w:sz w:val="20"/>
          <w:szCs w:val="20"/>
        </w:rPr>
      </w:pPr>
      <w:r w:rsidRPr="003E562C">
        <w:rPr>
          <w:rFonts w:ascii="Verdana" w:hAnsi="Verdana"/>
          <w:b/>
          <w:bCs/>
          <w:sz w:val="20"/>
          <w:szCs w:val="20"/>
        </w:rPr>
        <w:t>Работы по пескоструйной обработке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Работы по пескоструйной обработке необходимо проводить в соответствии с инструкцией по охране труда.  Необходимо учитывать особые требования соответствующей  площадки. При этом необходимо однозначно распределить ответственность и определить время перерывов. Сотрудников необходимо проинструктировать в соответствии с данной инструкцией.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Необходимо носить специальные индивидуальные средства защиты. К ним относятся:</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перчатки с отворотами</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средства защиты органов слуха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Опасную зону необходимо оградить и обозначить. Опасные участи необходимо прикрыть.</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температурах свыше 40°C под навесом необходимо принять дополнительные меры безопасности или прекратить работы.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Песок для пескоструйной обработки необходимо убирать каждый рабочий день.</w:t>
      </w:r>
    </w:p>
    <w:p w:rsidR="00A23C6A" w:rsidRDefault="00A23C6A" w:rsidP="00A23C6A">
      <w:pPr>
        <w:jc w:val="both"/>
        <w:rPr>
          <w:rFonts w:ascii="Verdana" w:hAnsi="Verdana"/>
          <w:sz w:val="20"/>
          <w:szCs w:val="20"/>
        </w:rPr>
      </w:pPr>
      <w:r w:rsidRPr="003E562C">
        <w:rPr>
          <w:rFonts w:ascii="Verdana" w:hAnsi="Verdana"/>
          <w:sz w:val="20"/>
          <w:szCs w:val="20"/>
        </w:rPr>
        <w:t xml:space="preserve">Наличие сантехнического оборудования и умывальников обязательно. </w:t>
      </w:r>
    </w:p>
    <w:p w:rsidR="00A23C6A" w:rsidRPr="003E562C" w:rsidRDefault="00A23C6A" w:rsidP="00A23C6A">
      <w:pPr>
        <w:jc w:val="both"/>
        <w:rPr>
          <w:rFonts w:ascii="Verdana" w:hAnsi="Verdana"/>
          <w:sz w:val="20"/>
          <w:szCs w:val="20"/>
        </w:rPr>
      </w:pPr>
    </w:p>
    <w:p w:rsidR="00A23C6A" w:rsidRPr="00C851DC" w:rsidRDefault="00A23C6A" w:rsidP="00C851DC">
      <w:pPr>
        <w:pStyle w:val="a7"/>
        <w:keepNext/>
        <w:numPr>
          <w:ilvl w:val="0"/>
          <w:numId w:val="33"/>
        </w:numPr>
        <w:rPr>
          <w:rFonts w:ascii="Verdana" w:hAnsi="Verdana"/>
          <w:sz w:val="20"/>
          <w:szCs w:val="20"/>
        </w:rPr>
      </w:pPr>
      <w:r w:rsidRPr="00C851DC">
        <w:rPr>
          <w:rFonts w:ascii="Verdana" w:hAnsi="Verdana"/>
          <w:b/>
          <w:bCs/>
          <w:sz w:val="20"/>
          <w:szCs w:val="20"/>
        </w:rPr>
        <w:t>Работы по очистке под высоким давлением</w:t>
      </w:r>
    </w:p>
    <w:p w:rsidR="00A23C6A" w:rsidRDefault="00A23C6A" w:rsidP="00A23C6A">
      <w:pPr>
        <w:jc w:val="both"/>
        <w:rPr>
          <w:rFonts w:ascii="Verdana" w:hAnsi="Verdana"/>
          <w:sz w:val="20"/>
          <w:szCs w:val="20"/>
        </w:rPr>
      </w:pPr>
      <w:r w:rsidRPr="003E562C">
        <w:rPr>
          <w:rFonts w:ascii="Verdana" w:hAnsi="Verdana"/>
          <w:sz w:val="20"/>
          <w:szCs w:val="20"/>
        </w:rPr>
        <w:t xml:space="preserve">Для проведения работ по очистке </w:t>
      </w:r>
      <w:proofErr w:type="gramStart"/>
      <w:r w:rsidRPr="003E562C">
        <w:rPr>
          <w:rFonts w:ascii="Verdana" w:hAnsi="Verdana"/>
          <w:sz w:val="20"/>
          <w:szCs w:val="20"/>
        </w:rPr>
        <w:t>под высоким давлением наряду с разрешением на выполнение работ Подрядчик в сотрудничестве с Заказчиком</w:t>
      </w:r>
      <w:proofErr w:type="gramEnd"/>
      <w:r w:rsidRPr="003E562C">
        <w:rPr>
          <w:rFonts w:ascii="Verdana" w:hAnsi="Verdana"/>
          <w:sz w:val="20"/>
          <w:szCs w:val="20"/>
        </w:rPr>
        <w:t xml:space="preserve"> должен заполнить контрольный список работ по очистке под высоким давлением.</w:t>
      </w: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Перекрытие движения на дорогах</w:t>
      </w:r>
    </w:p>
    <w:p w:rsidR="00A23C6A" w:rsidRPr="003E562C" w:rsidRDefault="00A23C6A" w:rsidP="00C851DC">
      <w:pPr>
        <w:jc w:val="both"/>
        <w:rPr>
          <w:rFonts w:ascii="Verdana" w:hAnsi="Verdana"/>
          <w:sz w:val="20"/>
          <w:szCs w:val="20"/>
        </w:rPr>
      </w:pPr>
      <w:r w:rsidRPr="003E562C">
        <w:rPr>
          <w:rFonts w:ascii="Verdana" w:hAnsi="Verdana"/>
          <w:sz w:val="20"/>
          <w:szCs w:val="20"/>
        </w:rPr>
        <w:t xml:space="preserve">Если в ходе выполнения монтажных работ, строительных работ или работ по сносу необходимо </w:t>
      </w:r>
      <w:proofErr w:type="gramStart"/>
      <w:r w:rsidRPr="003E562C">
        <w:rPr>
          <w:rFonts w:ascii="Verdana" w:hAnsi="Verdana"/>
          <w:sz w:val="20"/>
          <w:szCs w:val="20"/>
        </w:rPr>
        <w:t>перекрыть или ограничить</w:t>
      </w:r>
      <w:proofErr w:type="gramEnd"/>
      <w:r w:rsidRPr="003E562C">
        <w:rPr>
          <w:rFonts w:ascii="Verdana" w:hAnsi="Verdana"/>
          <w:sz w:val="20"/>
          <w:szCs w:val="20"/>
        </w:rPr>
        <w:t xml:space="preserve"> движение по дорогам на территории предприятия, необходимо через ответственное лицо Заказчика своевременно получить соответствующее разрешение. </w:t>
      </w:r>
    </w:p>
    <w:p w:rsidR="00A23C6A" w:rsidRDefault="00A23C6A" w:rsidP="00A23C6A">
      <w:pPr>
        <w:jc w:val="both"/>
        <w:rPr>
          <w:rFonts w:ascii="Verdana" w:hAnsi="Verdana"/>
          <w:sz w:val="20"/>
          <w:szCs w:val="20"/>
        </w:rPr>
      </w:pPr>
      <w:r w:rsidRPr="003E562C">
        <w:rPr>
          <w:rFonts w:ascii="Verdana" w:hAnsi="Verdana"/>
          <w:sz w:val="20"/>
          <w:szCs w:val="20"/>
        </w:rPr>
        <w:t xml:space="preserve">Нельзя самовольно отменять существующие запреты на движение по дорогам. </w:t>
      </w:r>
    </w:p>
    <w:p w:rsidR="00A23C6A" w:rsidRPr="003E562C" w:rsidRDefault="00A23C6A" w:rsidP="00C851DC">
      <w:pPr>
        <w:numPr>
          <w:ilvl w:val="0"/>
          <w:numId w:val="33"/>
        </w:numPr>
        <w:rPr>
          <w:rFonts w:ascii="Verdana" w:hAnsi="Verdana"/>
          <w:sz w:val="20"/>
          <w:szCs w:val="20"/>
        </w:rPr>
      </w:pPr>
      <w:r w:rsidRPr="003E562C">
        <w:rPr>
          <w:rFonts w:ascii="Verdana" w:hAnsi="Verdana"/>
          <w:b/>
          <w:bCs/>
          <w:sz w:val="20"/>
          <w:szCs w:val="20"/>
        </w:rPr>
        <w:t>Перевозка тяжеловесных грузов</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A23C6A" w:rsidRPr="003E562C" w:rsidRDefault="00A23C6A" w:rsidP="00A23C6A">
      <w:pPr>
        <w:tabs>
          <w:tab w:val="right" w:pos="2410"/>
          <w:tab w:val="left" w:pos="3402"/>
          <w:tab w:val="right" w:pos="5387"/>
        </w:tabs>
        <w:jc w:val="both"/>
        <w:rPr>
          <w:rFonts w:ascii="Verdana" w:hAnsi="Verdana"/>
          <w:sz w:val="20"/>
          <w:szCs w:val="20"/>
        </w:rPr>
      </w:pPr>
      <w:r w:rsidRPr="003E562C">
        <w:rPr>
          <w:rFonts w:ascii="Verdana" w:hAnsi="Verdana"/>
          <w:sz w:val="20"/>
          <w:szCs w:val="20"/>
        </w:rPr>
        <w:t>Длина:</w:t>
      </w:r>
      <w:r w:rsidRPr="003E562C">
        <w:rPr>
          <w:rFonts w:ascii="Verdana" w:hAnsi="Verdana"/>
          <w:sz w:val="20"/>
          <w:szCs w:val="20"/>
        </w:rPr>
        <w:tab/>
        <w:t>18 м,</w:t>
      </w:r>
      <w:r w:rsidRPr="003E562C">
        <w:rPr>
          <w:rFonts w:ascii="Verdana" w:hAnsi="Verdana"/>
          <w:sz w:val="20"/>
          <w:szCs w:val="20"/>
        </w:rPr>
        <w:tab/>
        <w:t>Масса:</w:t>
      </w:r>
      <w:r w:rsidRPr="003E562C">
        <w:rPr>
          <w:rFonts w:ascii="Verdana" w:hAnsi="Verdana"/>
          <w:sz w:val="20"/>
          <w:szCs w:val="20"/>
        </w:rPr>
        <w:tab/>
        <w:t>40 т</w:t>
      </w:r>
    </w:p>
    <w:p w:rsidR="00A23C6A" w:rsidRPr="003E562C" w:rsidRDefault="00A23C6A" w:rsidP="00A23C6A">
      <w:pPr>
        <w:tabs>
          <w:tab w:val="right" w:pos="2410"/>
          <w:tab w:val="left" w:pos="3402"/>
          <w:tab w:val="right" w:pos="5387"/>
        </w:tabs>
        <w:jc w:val="both"/>
        <w:rPr>
          <w:rFonts w:ascii="Verdana" w:hAnsi="Verdana"/>
          <w:sz w:val="20"/>
          <w:szCs w:val="20"/>
        </w:rPr>
      </w:pPr>
      <w:r w:rsidRPr="003E562C">
        <w:rPr>
          <w:rFonts w:ascii="Verdana" w:hAnsi="Verdana"/>
          <w:sz w:val="20"/>
          <w:szCs w:val="20"/>
        </w:rPr>
        <w:t>Высота:</w:t>
      </w:r>
      <w:r w:rsidRPr="003E562C">
        <w:rPr>
          <w:rFonts w:ascii="Verdana" w:hAnsi="Verdana"/>
          <w:sz w:val="20"/>
          <w:szCs w:val="20"/>
        </w:rPr>
        <w:tab/>
        <w:t>4 м,</w:t>
      </w:r>
      <w:r w:rsidRPr="003E562C">
        <w:rPr>
          <w:rFonts w:ascii="Verdana" w:hAnsi="Verdana"/>
          <w:sz w:val="20"/>
          <w:szCs w:val="20"/>
        </w:rPr>
        <w:tab/>
        <w:t>Ширина:</w:t>
      </w:r>
      <w:r w:rsidRPr="003E562C">
        <w:rPr>
          <w:rFonts w:ascii="Verdana" w:hAnsi="Verdana"/>
          <w:sz w:val="20"/>
          <w:szCs w:val="20"/>
        </w:rPr>
        <w:tab/>
        <w:t>2,50 м</w:t>
      </w:r>
    </w:p>
    <w:p w:rsidR="00A23C6A" w:rsidRPr="003E562C" w:rsidRDefault="00A23C6A" w:rsidP="00A23C6A">
      <w:pPr>
        <w:tabs>
          <w:tab w:val="right" w:pos="2410"/>
          <w:tab w:val="left" w:pos="3402"/>
        </w:tabs>
        <w:jc w:val="both"/>
        <w:rPr>
          <w:rFonts w:ascii="Verdana" w:hAnsi="Verdana"/>
          <w:sz w:val="20"/>
          <w:szCs w:val="20"/>
        </w:rPr>
      </w:pPr>
      <w:r w:rsidRPr="003E562C">
        <w:rPr>
          <w:rFonts w:ascii="Verdana" w:hAnsi="Verdana"/>
          <w:sz w:val="20"/>
          <w:szCs w:val="20"/>
        </w:rPr>
        <w:t>Нагрузка на дорогу, передаваемая через ось:</w:t>
      </w:r>
      <w:r w:rsidRPr="003E562C">
        <w:rPr>
          <w:rFonts w:ascii="Verdana" w:hAnsi="Verdana"/>
          <w:sz w:val="20"/>
          <w:szCs w:val="20"/>
        </w:rPr>
        <w:tab/>
        <w:t>100 кН (ок. 10 т)</w:t>
      </w:r>
    </w:p>
    <w:p w:rsidR="00A23C6A" w:rsidRDefault="00A23C6A" w:rsidP="00A23C6A">
      <w:pPr>
        <w:jc w:val="both"/>
        <w:rPr>
          <w:rFonts w:ascii="Verdana" w:hAnsi="Verdana"/>
          <w:sz w:val="20"/>
          <w:szCs w:val="20"/>
        </w:rPr>
      </w:pPr>
      <w:r w:rsidRPr="003E562C">
        <w:rPr>
          <w:rFonts w:ascii="Verdana" w:hAnsi="Verdana"/>
          <w:sz w:val="20"/>
          <w:szCs w:val="20"/>
        </w:rPr>
        <w:t>18.2</w:t>
      </w:r>
      <w:r w:rsidRPr="003E562C">
        <w:rPr>
          <w:rFonts w:ascii="Verdana" w:hAnsi="Verdana"/>
          <w:sz w:val="20"/>
          <w:szCs w:val="20"/>
        </w:rPr>
        <w:tab/>
        <w:t>О перевозке тяжеловесных грузов через ответственное лицо Заказчика необходимо уведомить соответствующих ответственных лиц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A23C6A" w:rsidRPr="003E562C" w:rsidRDefault="00A23C6A" w:rsidP="00C851DC">
      <w:pPr>
        <w:numPr>
          <w:ilvl w:val="0"/>
          <w:numId w:val="33"/>
        </w:numPr>
        <w:rPr>
          <w:rFonts w:ascii="Verdana" w:hAnsi="Verdana"/>
          <w:b/>
          <w:sz w:val="20"/>
          <w:szCs w:val="20"/>
        </w:rPr>
      </w:pPr>
      <w:r w:rsidRPr="003E562C">
        <w:rPr>
          <w:rFonts w:ascii="Verdana" w:hAnsi="Verdana"/>
          <w:b/>
          <w:sz w:val="20"/>
          <w:szCs w:val="20"/>
        </w:rPr>
        <w:t xml:space="preserve">Основная документация по охране труда, технике безопасности и окружающей среды </w:t>
      </w:r>
    </w:p>
    <w:p w:rsidR="00A23C6A" w:rsidRPr="003E562C" w:rsidRDefault="00A23C6A" w:rsidP="00C851DC">
      <w:pPr>
        <w:numPr>
          <w:ilvl w:val="1"/>
          <w:numId w:val="33"/>
        </w:numPr>
        <w:ind w:left="0" w:firstLine="0"/>
        <w:jc w:val="both"/>
        <w:rPr>
          <w:rFonts w:ascii="Verdana" w:hAnsi="Verdana"/>
          <w:sz w:val="20"/>
          <w:szCs w:val="20"/>
          <w:u w:val="single"/>
        </w:rPr>
      </w:pPr>
      <w:r w:rsidRPr="003E562C">
        <w:rPr>
          <w:rFonts w:ascii="Verdana" w:hAnsi="Verdana"/>
          <w:sz w:val="20"/>
          <w:szCs w:val="20"/>
          <w:u w:val="single"/>
        </w:rPr>
        <w:t>План безопасности</w:t>
      </w:r>
    </w:p>
    <w:p w:rsidR="00A23C6A" w:rsidRPr="003E562C" w:rsidRDefault="00A23C6A" w:rsidP="00A23C6A">
      <w:pPr>
        <w:keepNext/>
        <w:jc w:val="both"/>
        <w:rPr>
          <w:rFonts w:ascii="Verdana" w:hAnsi="Verdana"/>
          <w:sz w:val="20"/>
          <w:szCs w:val="20"/>
        </w:rPr>
      </w:pPr>
      <w:r w:rsidRPr="003E562C">
        <w:rPr>
          <w:rFonts w:ascii="Verdana" w:hAnsi="Verdana"/>
          <w:sz w:val="20"/>
          <w:szCs w:val="20"/>
        </w:rPr>
        <w:t>План безопасности должен включить в себя следующую информацию:</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Описание проводимых/планируемых работ</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Перечень подрядных и субподрядных организаций, необходимых для выполнения заданных работ</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Описание основных правил ОТиТБ, включая процедуры, организационную структуру, инструктажи и т.д., в соответствии с настоящими процессами на строительной площадке.</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Описание процедур при аварийных ситуациях, которые могут случиться на рабочем месте. Подрядчик представляет заказчику все им предлагаемые противоаварийные процедуры для согласования.</w:t>
      </w:r>
    </w:p>
    <w:p w:rsidR="00A23C6A" w:rsidRPr="003E562C" w:rsidRDefault="00A23C6A" w:rsidP="00A23C6A">
      <w:pPr>
        <w:pStyle w:val="a7"/>
        <w:numPr>
          <w:ilvl w:val="0"/>
          <w:numId w:val="28"/>
        </w:numPr>
        <w:ind w:left="0" w:firstLine="0"/>
        <w:rPr>
          <w:rFonts w:ascii="Verdana" w:hAnsi="Verdana"/>
          <w:sz w:val="20"/>
          <w:szCs w:val="20"/>
        </w:rPr>
      </w:pPr>
      <w:r w:rsidRPr="003E562C">
        <w:rPr>
          <w:rFonts w:ascii="Verdana" w:hAnsi="Verdana"/>
          <w:sz w:val="20"/>
          <w:szCs w:val="20"/>
        </w:rPr>
        <w:t>Полный анализ рисков в соответствии с действующим законодательством и следующими принципами:</w:t>
      </w:r>
      <w:r w:rsidRPr="003E562C">
        <w:rPr>
          <w:rFonts w:ascii="Verdana" w:hAnsi="Verdana"/>
          <w:sz w:val="20"/>
          <w:szCs w:val="20"/>
        </w:rPr>
        <w:br/>
        <w:t>- всевозможное предотвращение риска путём устранения непосредственных причин/источников</w:t>
      </w:r>
      <w:r w:rsidRPr="003E562C">
        <w:rPr>
          <w:rFonts w:ascii="Verdana" w:hAnsi="Verdana"/>
          <w:sz w:val="20"/>
          <w:szCs w:val="20"/>
        </w:rPr>
        <w:br/>
        <w:t>- учёт уровня техники в области ОТиТБ</w:t>
      </w:r>
      <w:r w:rsidRPr="003E562C">
        <w:rPr>
          <w:rFonts w:ascii="Verdana" w:hAnsi="Verdana"/>
          <w:sz w:val="20"/>
          <w:szCs w:val="20"/>
        </w:rPr>
        <w:br/>
        <w:t>- преимущественное применение средств коллективной защиты перед средствами индивидуальной защиты</w:t>
      </w:r>
      <w:r w:rsidRPr="003E562C">
        <w:rPr>
          <w:rFonts w:ascii="Verdana" w:hAnsi="Verdana"/>
          <w:sz w:val="20"/>
          <w:szCs w:val="20"/>
        </w:rPr>
        <w:br/>
        <w:t>- учёт уровня техники в области охраны окружающей среды</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Ф.и.о. специалиста по охране труда и технике безопасности  во время стадии планирования</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Ф.и.о. специалиста по охране труда и технике безопасности  во время стадии проведения строительных работ</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Принципы организации работ между Подрядчиком и его субподрядными организациями. Организация проверки работ субподрядных организаций Подрядчиком</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Хранение, транспортировка, переработка и утилизация опасных для окружающей среды веществ и материалов</w:t>
      </w:r>
    </w:p>
    <w:p w:rsidR="00A23C6A" w:rsidRPr="003E562C" w:rsidRDefault="00A23C6A" w:rsidP="00A23C6A">
      <w:pPr>
        <w:jc w:val="both"/>
        <w:rPr>
          <w:rFonts w:ascii="Verdana" w:hAnsi="Verdana"/>
          <w:sz w:val="20"/>
          <w:szCs w:val="20"/>
        </w:rPr>
      </w:pPr>
      <w:r w:rsidRPr="003E562C">
        <w:rPr>
          <w:rFonts w:ascii="Verdana" w:hAnsi="Verdana"/>
          <w:sz w:val="20"/>
          <w:szCs w:val="20"/>
        </w:rPr>
        <w:t>Подрядчик предъявляет все документы, необходимые для оценки плана безопасности вместе с планом безопасности.</w:t>
      </w:r>
    </w:p>
    <w:p w:rsidR="00A23C6A" w:rsidRPr="003E562C" w:rsidRDefault="00A23C6A" w:rsidP="00A23C6A">
      <w:pPr>
        <w:jc w:val="both"/>
        <w:rPr>
          <w:rFonts w:ascii="Verdana" w:hAnsi="Verdana"/>
          <w:sz w:val="20"/>
          <w:szCs w:val="20"/>
        </w:rPr>
      </w:pPr>
      <w:r w:rsidRPr="003E562C">
        <w:rPr>
          <w:rFonts w:ascii="Verdana" w:hAnsi="Verdana"/>
          <w:sz w:val="20"/>
          <w:szCs w:val="20"/>
        </w:rPr>
        <w:t xml:space="preserve">План безопасности должен содержать в стадии планирования информации пунктов </w:t>
      </w:r>
      <w:r w:rsidRPr="003E562C">
        <w:rPr>
          <w:rFonts w:ascii="Verdana" w:hAnsi="Verdana"/>
          <w:sz w:val="20"/>
          <w:szCs w:val="20"/>
          <w:lang w:val="en-US"/>
        </w:rPr>
        <w:t>a</w:t>
      </w:r>
      <w:r w:rsidRPr="003E562C">
        <w:rPr>
          <w:rFonts w:ascii="Verdana" w:hAnsi="Verdana"/>
          <w:sz w:val="20"/>
          <w:szCs w:val="20"/>
        </w:rPr>
        <w:t>,</w:t>
      </w:r>
      <w:r w:rsidRPr="003E562C">
        <w:rPr>
          <w:rFonts w:ascii="Verdana" w:hAnsi="Verdana"/>
          <w:sz w:val="20"/>
          <w:szCs w:val="20"/>
          <w:lang w:val="en-US"/>
        </w:rPr>
        <w:t>b</w:t>
      </w:r>
      <w:r w:rsidRPr="003E562C">
        <w:rPr>
          <w:rFonts w:ascii="Verdana" w:hAnsi="Verdana"/>
          <w:sz w:val="20"/>
          <w:szCs w:val="20"/>
        </w:rPr>
        <w:t>,</w:t>
      </w:r>
      <w:r w:rsidRPr="003E562C">
        <w:rPr>
          <w:rFonts w:ascii="Verdana" w:hAnsi="Verdana"/>
          <w:sz w:val="20"/>
          <w:szCs w:val="20"/>
          <w:lang w:val="en-US"/>
        </w:rPr>
        <w:t>c</w:t>
      </w:r>
      <w:r w:rsidRPr="003E562C">
        <w:rPr>
          <w:rFonts w:ascii="Verdana" w:hAnsi="Verdana"/>
          <w:sz w:val="20"/>
          <w:szCs w:val="20"/>
        </w:rPr>
        <w:t>,</w:t>
      </w:r>
      <w:r w:rsidRPr="003E562C">
        <w:rPr>
          <w:rFonts w:ascii="Verdana" w:hAnsi="Verdana"/>
          <w:sz w:val="20"/>
          <w:szCs w:val="20"/>
          <w:lang w:val="en-US"/>
        </w:rPr>
        <w:t>d</w:t>
      </w:r>
      <w:r w:rsidRPr="003E562C">
        <w:rPr>
          <w:rFonts w:ascii="Verdana" w:hAnsi="Verdana"/>
          <w:sz w:val="20"/>
          <w:szCs w:val="20"/>
        </w:rPr>
        <w:t>,</w:t>
      </w:r>
      <w:r w:rsidRPr="003E562C">
        <w:rPr>
          <w:rFonts w:ascii="Verdana" w:hAnsi="Verdana"/>
          <w:sz w:val="20"/>
          <w:szCs w:val="20"/>
          <w:lang w:val="en-US"/>
        </w:rPr>
        <w:t>e</w:t>
      </w:r>
      <w:r w:rsidRPr="003E562C">
        <w:rPr>
          <w:rFonts w:ascii="Verdana" w:hAnsi="Verdana"/>
          <w:sz w:val="20"/>
          <w:szCs w:val="20"/>
        </w:rPr>
        <w:t>.</w:t>
      </w:r>
    </w:p>
    <w:p w:rsidR="00A23C6A" w:rsidRPr="003E562C" w:rsidRDefault="00A23C6A" w:rsidP="00A23C6A">
      <w:pPr>
        <w:jc w:val="both"/>
        <w:rPr>
          <w:rFonts w:ascii="Verdana" w:hAnsi="Verdana"/>
          <w:sz w:val="20"/>
          <w:szCs w:val="20"/>
        </w:rPr>
      </w:pPr>
      <w:r w:rsidRPr="003E562C">
        <w:rPr>
          <w:rFonts w:ascii="Verdana" w:hAnsi="Verdana"/>
          <w:sz w:val="20"/>
          <w:szCs w:val="20"/>
        </w:rPr>
        <w:t>План безопасности должен содержать в стадии проведения строительных работ и план мероприятий при аварийных ситуациях.</w:t>
      </w:r>
    </w:p>
    <w:p w:rsidR="00A23C6A" w:rsidRPr="003E562C" w:rsidRDefault="00A23C6A" w:rsidP="00C851DC">
      <w:pPr>
        <w:numPr>
          <w:ilvl w:val="1"/>
          <w:numId w:val="33"/>
        </w:numPr>
        <w:ind w:left="0" w:firstLine="0"/>
        <w:rPr>
          <w:rFonts w:ascii="Verdana" w:hAnsi="Verdana"/>
          <w:sz w:val="20"/>
          <w:szCs w:val="20"/>
          <w:u w:val="single"/>
        </w:rPr>
      </w:pPr>
      <w:r w:rsidRPr="003E562C">
        <w:rPr>
          <w:rFonts w:ascii="Verdana" w:hAnsi="Verdana"/>
          <w:sz w:val="20"/>
          <w:szCs w:val="20"/>
          <w:u w:val="single"/>
        </w:rPr>
        <w:t>Отчетность</w:t>
      </w:r>
    </w:p>
    <w:p w:rsidR="00A23C6A" w:rsidRPr="003E562C" w:rsidRDefault="00A23C6A" w:rsidP="00A23C6A">
      <w:pPr>
        <w:jc w:val="both"/>
        <w:rPr>
          <w:rFonts w:ascii="Verdana" w:hAnsi="Verdana"/>
          <w:sz w:val="20"/>
          <w:szCs w:val="20"/>
        </w:rPr>
      </w:pPr>
      <w:r w:rsidRPr="003E562C">
        <w:rPr>
          <w:rFonts w:ascii="Verdana" w:hAnsi="Verdana"/>
          <w:sz w:val="20"/>
          <w:szCs w:val="20"/>
        </w:rPr>
        <w:t>Подрядчик оформляет ежемесячно отчет деятельности в области ОТиТБ. Отчет содержит следующие информации:</w:t>
      </w:r>
    </w:p>
    <w:p w:rsidR="00A23C6A" w:rsidRPr="003E562C" w:rsidRDefault="00A23C6A" w:rsidP="00A23C6A">
      <w:pPr>
        <w:pStyle w:val="a7"/>
        <w:numPr>
          <w:ilvl w:val="0"/>
          <w:numId w:val="27"/>
        </w:numPr>
        <w:ind w:left="0" w:firstLine="0"/>
        <w:jc w:val="both"/>
        <w:rPr>
          <w:rFonts w:ascii="Verdana" w:hAnsi="Verdana"/>
          <w:sz w:val="20"/>
          <w:szCs w:val="20"/>
        </w:rPr>
      </w:pPr>
      <w:r w:rsidRPr="003E562C">
        <w:rPr>
          <w:rFonts w:ascii="Verdana" w:hAnsi="Verdana"/>
          <w:sz w:val="20"/>
          <w:szCs w:val="20"/>
        </w:rPr>
        <w:t>Количество собственного  персонала и персонала субподрядных организаций</w:t>
      </w:r>
    </w:p>
    <w:p w:rsidR="00A23C6A" w:rsidRPr="003E562C" w:rsidRDefault="00A23C6A" w:rsidP="00A23C6A">
      <w:pPr>
        <w:pStyle w:val="a7"/>
        <w:numPr>
          <w:ilvl w:val="0"/>
          <w:numId w:val="27"/>
        </w:numPr>
        <w:ind w:left="0" w:firstLine="0"/>
        <w:jc w:val="both"/>
        <w:rPr>
          <w:rFonts w:ascii="Verdana" w:hAnsi="Verdana"/>
          <w:sz w:val="20"/>
          <w:szCs w:val="20"/>
        </w:rPr>
      </w:pPr>
      <w:r w:rsidRPr="003E562C">
        <w:rPr>
          <w:rFonts w:ascii="Verdana" w:hAnsi="Verdana"/>
          <w:sz w:val="20"/>
          <w:szCs w:val="20"/>
        </w:rPr>
        <w:t>Количество часов отработанных собственным персоналом и персоналом субподрядных организаций</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 несчастных случаях, результаты их расследования и принятые меры</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 чем первой медицинской помощи.</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 потенциально опасных инцидентах, результаты их расследования и принятые меры</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 проведенных мероприятий за отчетный период</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проверок рабочих мест независимым лицом (в том числе государственным надзорным органам)</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проверок рабочих мест собственным персоналом</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проведенных первичных инструктажей</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темы и количество учащихся проведенных повторных и внеочередных инструктажей</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проработки информации о травматизме</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Статус выполнения предписаний</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об инцидентах, влияющих на окружающую среду, результаты их расследования и принятые контрмеры</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Количество утилизированных отходов</w:t>
      </w:r>
    </w:p>
    <w:p w:rsidR="00A23C6A" w:rsidRPr="00CD3C74" w:rsidRDefault="00A23C6A" w:rsidP="00A23C6A">
      <w:pPr>
        <w:pStyle w:val="a7"/>
        <w:numPr>
          <w:ilvl w:val="0"/>
          <w:numId w:val="27"/>
        </w:numPr>
        <w:ind w:left="0" w:firstLine="0"/>
        <w:contextualSpacing w:val="0"/>
        <w:jc w:val="both"/>
        <w:rPr>
          <w:rFonts w:ascii="Verdana" w:hAnsi="Verdana"/>
          <w:b/>
          <w:sz w:val="20"/>
          <w:szCs w:val="20"/>
        </w:rPr>
      </w:pPr>
      <w:r w:rsidRPr="003E562C">
        <w:rPr>
          <w:rFonts w:ascii="Verdana" w:hAnsi="Verdana"/>
          <w:sz w:val="20"/>
          <w:szCs w:val="20"/>
        </w:rPr>
        <w:t>Свидетельство утилизации отходов опасных веществ</w:t>
      </w:r>
      <w:bookmarkStart w:id="4" w:name="_Toc52958252"/>
      <w:bookmarkStart w:id="5" w:name="_Toc253138467"/>
      <w:bookmarkStart w:id="6" w:name="_Toc253142056"/>
      <w:bookmarkStart w:id="7" w:name="_Toc256020297"/>
      <w:bookmarkEnd w:id="0"/>
      <w:bookmarkEnd w:id="1"/>
      <w:bookmarkEnd w:id="2"/>
      <w:bookmarkEnd w:id="3"/>
    </w:p>
    <w:p w:rsidR="00A23C6A" w:rsidRPr="003E562C" w:rsidRDefault="00A23C6A" w:rsidP="00C851DC">
      <w:pPr>
        <w:numPr>
          <w:ilvl w:val="0"/>
          <w:numId w:val="33"/>
        </w:numPr>
        <w:rPr>
          <w:rFonts w:ascii="Verdana" w:hAnsi="Verdana"/>
          <w:b/>
          <w:sz w:val="20"/>
          <w:szCs w:val="20"/>
        </w:rPr>
      </w:pPr>
      <w:r w:rsidRPr="003E562C">
        <w:rPr>
          <w:rFonts w:ascii="Verdana" w:hAnsi="Verdana"/>
          <w:b/>
          <w:sz w:val="20"/>
          <w:szCs w:val="20"/>
        </w:rPr>
        <w:t>Нормативные ссылки</w:t>
      </w:r>
      <w:bookmarkStart w:id="8" w:name="_Toc253138468"/>
      <w:bookmarkEnd w:id="4"/>
      <w:bookmarkEnd w:id="5"/>
      <w:bookmarkEnd w:id="6"/>
      <w:bookmarkEnd w:id="7"/>
    </w:p>
    <w:p w:rsidR="00A23C6A" w:rsidRPr="003E562C" w:rsidRDefault="00A23C6A" w:rsidP="00A23C6A">
      <w:pPr>
        <w:pStyle w:val="1"/>
        <w:keepLines/>
        <w:spacing w:before="0" w:after="0"/>
        <w:rPr>
          <w:rFonts w:ascii="Verdana" w:hAnsi="Verdana"/>
          <w:b w:val="0"/>
          <w:sz w:val="20"/>
          <w:szCs w:val="20"/>
        </w:rPr>
      </w:pPr>
      <w:r w:rsidRPr="003E562C">
        <w:rPr>
          <w:rFonts w:ascii="Verdana" w:hAnsi="Verdana"/>
          <w:b w:val="0"/>
          <w:sz w:val="20"/>
          <w:szCs w:val="20"/>
        </w:rPr>
        <w:t xml:space="preserve">В </w:t>
      </w:r>
      <w:proofErr w:type="gramStart"/>
      <w:r w:rsidRPr="003E562C">
        <w:rPr>
          <w:rFonts w:ascii="Verdana" w:hAnsi="Verdana"/>
          <w:b w:val="0"/>
          <w:sz w:val="20"/>
          <w:szCs w:val="20"/>
        </w:rPr>
        <w:t>настоящем</w:t>
      </w:r>
      <w:proofErr w:type="gramEnd"/>
      <w:r w:rsidRPr="003E562C">
        <w:rPr>
          <w:rFonts w:ascii="Verdana" w:hAnsi="Verdana"/>
          <w:b w:val="0"/>
          <w:sz w:val="20"/>
          <w:szCs w:val="20"/>
        </w:rPr>
        <w:t xml:space="preserve"> документе использованы ссылки на следующие нормативные документы:</w:t>
      </w:r>
      <w:bookmarkEnd w:id="8"/>
    </w:p>
    <w:p w:rsidR="00A23C6A" w:rsidRPr="003E562C" w:rsidRDefault="00A23C6A" w:rsidP="00A23C6A">
      <w:pPr>
        <w:pStyle w:val="110"/>
        <w:numPr>
          <w:ilvl w:val="0"/>
          <w:numId w:val="26"/>
        </w:numPr>
        <w:spacing w:after="0" w:line="240" w:lineRule="auto"/>
        <w:ind w:left="0" w:firstLine="0"/>
        <w:rPr>
          <w:rFonts w:ascii="Verdana" w:hAnsi="Verdana"/>
          <w:sz w:val="20"/>
          <w:szCs w:val="20"/>
        </w:rPr>
      </w:pPr>
      <w:r w:rsidRPr="003E562C">
        <w:rPr>
          <w:rFonts w:ascii="Verdana" w:hAnsi="Verdana"/>
          <w:sz w:val="20"/>
          <w:szCs w:val="20"/>
        </w:rPr>
        <w:t>Межотраслевые правила по охране труда при эксплуатации электроустановок</w:t>
      </w:r>
      <w:r w:rsidRPr="003E562C">
        <w:rPr>
          <w:rFonts w:ascii="Verdana" w:hAnsi="Verdana"/>
          <w:sz w:val="20"/>
          <w:szCs w:val="20"/>
        </w:rPr>
        <w:br/>
        <w:t>ПОТ Р М – 016-2001; РД 153-34.0-03.150-00</w:t>
      </w:r>
    </w:p>
    <w:p w:rsidR="00A23C6A" w:rsidRPr="003E562C" w:rsidRDefault="00A23C6A" w:rsidP="00A23C6A">
      <w:pPr>
        <w:pStyle w:val="110"/>
        <w:numPr>
          <w:ilvl w:val="0"/>
          <w:numId w:val="26"/>
        </w:numPr>
        <w:spacing w:after="0" w:line="240" w:lineRule="auto"/>
        <w:ind w:left="0" w:firstLine="0"/>
        <w:rPr>
          <w:rFonts w:ascii="Verdana" w:hAnsi="Verdana"/>
          <w:sz w:val="20"/>
          <w:szCs w:val="20"/>
        </w:rPr>
      </w:pPr>
      <w:r w:rsidRPr="003E562C">
        <w:rPr>
          <w:rFonts w:ascii="Verdana" w:hAnsi="Verdana"/>
          <w:sz w:val="20"/>
          <w:szCs w:val="20"/>
        </w:rPr>
        <w:t>Правила техники безопасности при эксплуатации тепломеханического оборудования электростанций и тепловых сетей РД 34.03.201-97</w:t>
      </w:r>
    </w:p>
    <w:p w:rsidR="00A23C6A" w:rsidRPr="003E562C" w:rsidRDefault="00A23C6A" w:rsidP="00A23C6A">
      <w:pPr>
        <w:pStyle w:val="110"/>
        <w:numPr>
          <w:ilvl w:val="0"/>
          <w:numId w:val="26"/>
        </w:numPr>
        <w:spacing w:after="0" w:line="240" w:lineRule="auto"/>
        <w:ind w:left="0" w:firstLine="0"/>
        <w:rPr>
          <w:rFonts w:ascii="Verdana" w:hAnsi="Verdana"/>
          <w:sz w:val="20"/>
          <w:szCs w:val="20"/>
        </w:rPr>
      </w:pPr>
      <w:r w:rsidRPr="003E562C">
        <w:rPr>
          <w:rFonts w:ascii="Verdana" w:hAnsi="Verdana"/>
          <w:sz w:val="20"/>
          <w:szCs w:val="20"/>
        </w:rPr>
        <w:t>Инструкция по организации и производству работ повышенной опасности РД 34.03.284-96</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BGR 165</w:t>
      </w:r>
      <w:r w:rsidRPr="003E562C">
        <w:rPr>
          <w:rFonts w:ascii="Verdana" w:hAnsi="Verdana"/>
          <w:sz w:val="20"/>
          <w:szCs w:val="20"/>
        </w:rPr>
        <w:t xml:space="preserve"> (правило отраслевых страховых обществ) «Возведение строительных лесов» общая часть. </w:t>
      </w:r>
      <w:r w:rsidRPr="003E562C">
        <w:rPr>
          <w:rFonts w:ascii="Verdana" w:hAnsi="Verdana"/>
          <w:sz w:val="20"/>
          <w:szCs w:val="20"/>
          <w:lang w:val="de-DE"/>
        </w:rPr>
        <w:t>2000 -04</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 4420-1</w:t>
      </w:r>
      <w:r w:rsidRPr="003E562C">
        <w:rPr>
          <w:rFonts w:ascii="Verdana" w:hAnsi="Verdana"/>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3E562C">
        <w:rPr>
          <w:rFonts w:ascii="Verdana" w:hAnsi="Verdana"/>
          <w:sz w:val="20"/>
          <w:szCs w:val="20"/>
          <w:lang w:val="de-DE"/>
        </w:rPr>
        <w:t>2004-03</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 4422-1</w:t>
      </w:r>
      <w:r w:rsidRPr="003E562C">
        <w:rPr>
          <w:rFonts w:ascii="Verdana" w:hAnsi="Verdana"/>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3E562C">
        <w:rPr>
          <w:rFonts w:ascii="Verdana" w:hAnsi="Verdana"/>
          <w:sz w:val="20"/>
          <w:szCs w:val="20"/>
          <w:lang w:val="de-DE"/>
        </w:rPr>
        <w:t>HD 1004-1992</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 4426</w:t>
      </w:r>
      <w:r w:rsidRPr="003E562C">
        <w:rPr>
          <w:rFonts w:ascii="Verdana" w:hAnsi="Verdana"/>
          <w:sz w:val="20"/>
          <w:szCs w:val="20"/>
        </w:rPr>
        <w:t xml:space="preserve"> «Требования техники безопасности для рабочих мест и транспортным дорогам, планирование и строительство» </w:t>
      </w:r>
      <w:r w:rsidRPr="003E562C">
        <w:rPr>
          <w:rFonts w:ascii="Verdana" w:hAnsi="Verdana"/>
          <w:sz w:val="20"/>
          <w:szCs w:val="20"/>
          <w:lang w:val="de-DE"/>
        </w:rPr>
        <w:t>2001-09</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DIN5299</w:t>
      </w:r>
      <w:r w:rsidRPr="003E562C">
        <w:rPr>
          <w:rFonts w:ascii="Verdana" w:hAnsi="Verdana"/>
          <w:sz w:val="20"/>
          <w:szCs w:val="20"/>
        </w:rPr>
        <w:t xml:space="preserve"> «Карабинные крюки, кованные и изготовленные из проволоки круглого (катанки) или полукруглого сечения»</w:t>
      </w:r>
      <w:r w:rsidRPr="003E562C" w:rsidDel="008220D5">
        <w:rPr>
          <w:rFonts w:ascii="Verdana" w:hAnsi="Verdana"/>
          <w:sz w:val="20"/>
          <w:szCs w:val="20"/>
          <w:lang w:val="de-DE"/>
        </w:rPr>
        <w:t xml:space="preserve"> </w:t>
      </w:r>
      <w:r w:rsidRPr="003E562C">
        <w:rPr>
          <w:rFonts w:ascii="Verdana" w:hAnsi="Verdana"/>
          <w:sz w:val="20"/>
          <w:szCs w:val="20"/>
        </w:rPr>
        <w:t xml:space="preserve"> </w:t>
      </w:r>
      <w:r w:rsidRPr="003E562C">
        <w:rPr>
          <w:rFonts w:ascii="Verdana" w:hAnsi="Verdana"/>
          <w:sz w:val="20"/>
          <w:szCs w:val="20"/>
          <w:lang w:val="de-DE"/>
        </w:rPr>
        <w:t>1980-10</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BGR 198</w:t>
      </w:r>
      <w:r w:rsidRPr="003E562C">
        <w:rPr>
          <w:rFonts w:ascii="Verdana" w:hAnsi="Verdana"/>
          <w:sz w:val="20"/>
          <w:szCs w:val="20"/>
        </w:rPr>
        <w:t xml:space="preserve"> «Применение средств индивидуальной защиты от падения с высоты»</w:t>
      </w:r>
      <w:r w:rsidRPr="003E562C">
        <w:rPr>
          <w:rFonts w:ascii="Verdana" w:hAnsi="Verdana"/>
          <w:sz w:val="20"/>
          <w:szCs w:val="20"/>
          <w:lang w:val="de-DE"/>
        </w:rPr>
        <w:br/>
        <w:t>2004 - 10</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 xml:space="preserve">ГОСТ Р 50849-96 </w:t>
      </w:r>
      <w:r w:rsidRPr="003E562C">
        <w:rPr>
          <w:rFonts w:ascii="Verdana" w:hAnsi="Verdana"/>
          <w:bCs/>
          <w:sz w:val="20"/>
          <w:szCs w:val="20"/>
        </w:rPr>
        <w:t>Пояса предохранительные строительные. Общие технические условия. Методы испытания 2000 – 01</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Р 12.4.184-95 Система стандартов безопасности труда. Пояса предохранительные. Общие технические требования. Методы испытаний 2009 - 05</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27321-87 Леса стоечные приставные для строительно-монтажных работ Технические условия 1994 - 01</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24258-88 Средства подмащивания; Общие технические условия 1989 - 07</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15150-69 Машины, приборы и другие технические изделия;</w:t>
      </w:r>
      <w:r w:rsidRPr="003E562C">
        <w:rPr>
          <w:rFonts w:ascii="Verdana" w:hAnsi="Verdana"/>
          <w:b/>
          <w:sz w:val="20"/>
          <w:szCs w:val="20"/>
        </w:rPr>
        <w:t xml:space="preserve"> </w:t>
      </w:r>
      <w:r w:rsidRPr="003E562C">
        <w:rPr>
          <w:rFonts w:ascii="Verdana" w:hAnsi="Verdana"/>
          <w:sz w:val="20"/>
          <w:szCs w:val="20"/>
        </w:rPr>
        <w:t>исполнения для различных климатических районов;</w:t>
      </w:r>
      <w:r w:rsidRPr="003E562C">
        <w:rPr>
          <w:rFonts w:ascii="Verdana" w:hAnsi="Verdana"/>
          <w:bCs/>
          <w:sz w:val="20"/>
          <w:szCs w:val="20"/>
        </w:rPr>
        <w:t xml:space="preserve"> категории, условия эксплуатации, хранения и транспортирования в части воздействия климатических факторов внешней среды 1999-05</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bCs/>
          <w:sz w:val="20"/>
          <w:szCs w:val="20"/>
        </w:rPr>
        <w:t>ГОСТ 12.4.059-89 Строительство. Ограждения предохранительные инвентарные. Общие технические условия 1990-01</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bCs/>
          <w:sz w:val="20"/>
          <w:szCs w:val="20"/>
        </w:rPr>
      </w:pPr>
      <w:r w:rsidRPr="003E562C">
        <w:rPr>
          <w:rFonts w:ascii="Verdana" w:hAnsi="Verdana"/>
          <w:bCs/>
          <w:sz w:val="20"/>
          <w:szCs w:val="20"/>
        </w:rPr>
        <w:t>Межотраслевые правила по охране труда при работе на высоте  ПОТ РМ-012-2000</w:t>
      </w:r>
    </w:p>
    <w:p w:rsidR="00A23C6A" w:rsidRPr="003E562C" w:rsidRDefault="00A23C6A" w:rsidP="00A23C6A">
      <w:pPr>
        <w:pStyle w:val="110"/>
        <w:tabs>
          <w:tab w:val="left" w:pos="284"/>
        </w:tabs>
        <w:spacing w:after="0" w:line="240" w:lineRule="auto"/>
        <w:rPr>
          <w:rFonts w:ascii="Verdana" w:hAnsi="Verdana"/>
          <w:bCs/>
          <w:sz w:val="20"/>
          <w:szCs w:val="20"/>
        </w:rPr>
      </w:pPr>
      <w:r w:rsidRPr="003E562C">
        <w:rPr>
          <w:rFonts w:ascii="Verdana" w:hAnsi="Verdana"/>
          <w:bCs/>
          <w:sz w:val="20"/>
          <w:szCs w:val="20"/>
        </w:rPr>
        <w:t xml:space="preserve">Правила устройств и безопасной эксплуатации строительных подъемниках </w:t>
      </w:r>
      <w:r w:rsidRPr="003E562C">
        <w:rPr>
          <w:rFonts w:ascii="Verdana" w:hAnsi="Verdana"/>
          <w:sz w:val="20"/>
          <w:szCs w:val="20"/>
        </w:rPr>
        <w:t>ПБ 10-518-02</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bCs/>
          <w:sz w:val="20"/>
          <w:szCs w:val="20"/>
        </w:rPr>
      </w:pPr>
      <w:r w:rsidRPr="003E562C">
        <w:rPr>
          <w:rFonts w:ascii="Verdana" w:hAnsi="Verdana"/>
          <w:sz w:val="20"/>
          <w:szCs w:val="20"/>
        </w:rPr>
        <w:t>Правила устройства и безопасной эксплуатации подъемников (вышек) ПБ 10-611-03</w:t>
      </w:r>
      <w:r w:rsidR="00C851DC">
        <w:rPr>
          <w:rFonts w:ascii="Verdana" w:hAnsi="Verdana"/>
          <w:sz w:val="20"/>
          <w:szCs w:val="20"/>
        </w:rPr>
        <w:t>.</w:t>
      </w:r>
    </w:p>
    <w:p w:rsidR="00A23C6A" w:rsidRDefault="00A23C6A" w:rsidP="00A23C6A">
      <w:pPr>
        <w:jc w:val="right"/>
        <w:rPr>
          <w:rFonts w:ascii="Verdana" w:hAnsi="Verdana"/>
          <w:sz w:val="18"/>
          <w:szCs w:val="18"/>
        </w:rPr>
      </w:pPr>
    </w:p>
    <w:p w:rsidR="002A23E7" w:rsidRDefault="002A23E7">
      <w:bookmarkStart w:id="9" w:name="_GoBack"/>
      <w:bookmarkEnd w:id="9"/>
    </w:p>
    <w:p w:rsidR="000402C7" w:rsidRDefault="000402C7"/>
    <w:sectPr w:rsidR="000402C7" w:rsidSect="00C851DC">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9C7"/>
    <w:multiLevelType w:val="multilevel"/>
    <w:tmpl w:val="85FA5EF2"/>
    <w:lvl w:ilvl="0">
      <w:start w:val="7"/>
      <w:numFmt w:val="decimal"/>
      <w:lvlText w:val="%1."/>
      <w:lvlJc w:val="left"/>
      <w:pPr>
        <w:ind w:left="567" w:hanging="141"/>
      </w:pPr>
      <w:rPr>
        <w:rFonts w:cs="Times New Roman" w:hint="default"/>
        <w:sz w:val="22"/>
        <w:szCs w:val="22"/>
      </w:rPr>
    </w:lvl>
    <w:lvl w:ilvl="1">
      <w:start w:val="1"/>
      <w:numFmt w:val="decimal"/>
      <w:lvlText w:val="%1.%2"/>
      <w:lvlJc w:val="left"/>
      <w:pPr>
        <w:ind w:left="771" w:hanging="705"/>
      </w:pPr>
      <w:rPr>
        <w:rFonts w:cs="Times New Roman" w:hint="default"/>
        <w:i w:val="0"/>
        <w:color w:val="auto"/>
      </w:rPr>
    </w:lvl>
    <w:lvl w:ilvl="2">
      <w:start w:val="1"/>
      <w:numFmt w:val="decimal"/>
      <w:lvlText w:val="%1.%2.%3"/>
      <w:lvlJc w:val="left"/>
      <w:pPr>
        <w:ind w:left="567" w:hanging="141"/>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1506"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866" w:hanging="1440"/>
      </w:pPr>
      <w:rPr>
        <w:rFonts w:cs="Times New Roman" w:hint="default"/>
      </w:rPr>
    </w:lvl>
    <w:lvl w:ilvl="8">
      <w:start w:val="1"/>
      <w:numFmt w:val="decimal"/>
      <w:lvlText w:val="%1.%2.%3.%4.%5.%6.%7.%8.%9"/>
      <w:lvlJc w:val="left"/>
      <w:pPr>
        <w:ind w:left="1866" w:hanging="1440"/>
      </w:pPr>
      <w:rPr>
        <w:rFonts w:cs="Times New Roman" w:hint="default"/>
      </w:r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AA71FA4"/>
    <w:multiLevelType w:val="multilevel"/>
    <w:tmpl w:val="FA30850C"/>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202EE5CC"/>
    <w:lvl w:ilvl="0" w:tplc="5060CD78">
      <w:start w:val="1"/>
      <w:numFmt w:val="lowerLetter"/>
      <w:lvlText w:val="%1)"/>
      <w:lvlJc w:val="left"/>
      <w:pPr>
        <w:ind w:left="1512" w:hanging="360"/>
      </w:pPr>
      <w:rPr>
        <w:b w:val="0"/>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35A67748"/>
    <w:lvl w:ilvl="0" w:tplc="81401BB0">
      <w:start w:val="1"/>
      <w:numFmt w:val="decimal"/>
      <w:lvlText w:val="%1."/>
      <w:lvlJc w:val="left"/>
      <w:pPr>
        <w:ind w:left="1429" w:hanging="360"/>
      </w:pPr>
      <w:rPr>
        <w:rFonts w:ascii="Verdana" w:hAnsi="Verdana"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6BD26BC"/>
    <w:multiLevelType w:val="multilevel"/>
    <w:tmpl w:val="B88425E8"/>
    <w:lvl w:ilvl="0">
      <w:start w:val="7"/>
      <w:numFmt w:val="decimal"/>
      <w:lvlText w:val="%1."/>
      <w:lvlJc w:val="left"/>
      <w:pPr>
        <w:ind w:left="510" w:hanging="510"/>
      </w:pPr>
      <w:rPr>
        <w:rFonts w:hint="default"/>
        <w:b/>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871CC322"/>
    <w:lvl w:ilvl="0">
      <w:start w:val="1"/>
      <w:numFmt w:val="decimal"/>
      <w:lvlText w:val="%1."/>
      <w:lvlJc w:val="left"/>
      <w:pPr>
        <w:ind w:left="141" w:hanging="141"/>
      </w:pPr>
      <w:rPr>
        <w:rFonts w:cs="Times New Roman" w:hint="default"/>
        <w:b/>
        <w:sz w:val="22"/>
        <w:szCs w:val="22"/>
      </w:rPr>
    </w:lvl>
    <w:lvl w:ilvl="1">
      <w:start w:val="1"/>
      <w:numFmt w:val="decimal"/>
      <w:lvlText w:val="%1.%2"/>
      <w:lvlJc w:val="left"/>
      <w:pPr>
        <w:ind w:left="988" w:hanging="705"/>
      </w:pPr>
      <w:rPr>
        <w:rFonts w:cs="Times New Roman" w:hint="default"/>
        <w:i w:val="0"/>
        <w:color w:val="auto"/>
      </w:rPr>
    </w:lvl>
    <w:lvl w:ilvl="2">
      <w:start w:val="1"/>
      <w:numFmt w:val="decimal"/>
      <w:lvlText w:val="%1.%2.%3"/>
      <w:lvlJc w:val="left"/>
      <w:pPr>
        <w:ind w:left="1146" w:hanging="720"/>
      </w:pPr>
      <w:rPr>
        <w:rFonts w:cs="Times New Roman" w:hint="default"/>
        <w:b w:val="0"/>
      </w:rPr>
    </w:lvl>
    <w:lvl w:ilvl="3">
      <w:start w:val="1"/>
      <w:numFmt w:val="decimal"/>
      <w:lvlText w:val="%1.%2.%3.%4"/>
      <w:lvlJc w:val="left"/>
      <w:pPr>
        <w:ind w:left="1146" w:hanging="720"/>
      </w:pPr>
      <w:rPr>
        <w:rFonts w:cs="Times New Roman" w:hint="default"/>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1506"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866" w:hanging="1440"/>
      </w:pPr>
      <w:rPr>
        <w:rFonts w:cs="Times New Roman" w:hint="default"/>
      </w:rPr>
    </w:lvl>
    <w:lvl w:ilvl="8">
      <w:start w:val="1"/>
      <w:numFmt w:val="decimal"/>
      <w:lvlText w:val="%1.%2.%3.%4.%5.%6.%7.%8.%9"/>
      <w:lvlJc w:val="left"/>
      <w:pPr>
        <w:ind w:left="1866" w:hanging="1440"/>
      </w:pPr>
      <w:rPr>
        <w:rFonts w:cs="Times New Roman" w:hint="default"/>
      </w:rPr>
    </w:lvl>
  </w:abstractNum>
  <w:abstractNum w:abstractNumId="16">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8">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1">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D1D3A3E"/>
    <w:multiLevelType w:val="multilevel"/>
    <w:tmpl w:val="127C9908"/>
    <w:lvl w:ilvl="0">
      <w:start w:val="9"/>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6F931772"/>
    <w:multiLevelType w:val="multilevel"/>
    <w:tmpl w:val="71B48620"/>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7873D70"/>
    <w:multiLevelType w:val="multilevel"/>
    <w:tmpl w:val="58F88CD2"/>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BA0755C"/>
    <w:multiLevelType w:val="multilevel"/>
    <w:tmpl w:val="8FF2C0D4"/>
    <w:lvl w:ilvl="0">
      <w:start w:val="1"/>
      <w:numFmt w:val="decimal"/>
      <w:lvlText w:val="%1."/>
      <w:lvlJc w:val="left"/>
      <w:pPr>
        <w:ind w:left="567" w:hanging="141"/>
      </w:pPr>
      <w:rPr>
        <w:rFonts w:cs="Times New Roman" w:hint="default"/>
        <w:sz w:val="22"/>
        <w:szCs w:val="22"/>
      </w:rPr>
    </w:lvl>
    <w:lvl w:ilvl="1">
      <w:start w:val="1"/>
      <w:numFmt w:val="decimal"/>
      <w:lvlText w:val="%1.%2"/>
      <w:lvlJc w:val="left"/>
      <w:pPr>
        <w:ind w:left="771" w:hanging="705"/>
      </w:pPr>
      <w:rPr>
        <w:rFonts w:cs="Times New Roman" w:hint="default"/>
        <w:i w:val="0"/>
        <w:color w:val="auto"/>
      </w:rPr>
    </w:lvl>
    <w:lvl w:ilvl="2">
      <w:start w:val="1"/>
      <w:numFmt w:val="decimal"/>
      <w:lvlText w:val="%1.%2.%3"/>
      <w:lvlJc w:val="left"/>
      <w:pPr>
        <w:ind w:left="1146" w:hanging="720"/>
      </w:pPr>
      <w:rPr>
        <w:rFonts w:cs="Times New Roman" w:hint="default"/>
      </w:rPr>
    </w:lvl>
    <w:lvl w:ilvl="3">
      <w:start w:val="1"/>
      <w:numFmt w:val="decimal"/>
      <w:lvlText w:val="%1.%2.%3.%4"/>
      <w:lvlJc w:val="left"/>
      <w:pPr>
        <w:ind w:left="567" w:hanging="141"/>
      </w:pPr>
      <w:rPr>
        <w:rFonts w:cs="Times New Roman" w:hint="default"/>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1506"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866" w:hanging="1440"/>
      </w:pPr>
      <w:rPr>
        <w:rFonts w:cs="Times New Roman" w:hint="default"/>
      </w:rPr>
    </w:lvl>
    <w:lvl w:ilvl="8">
      <w:start w:val="1"/>
      <w:numFmt w:val="decimal"/>
      <w:lvlText w:val="%1.%2.%3.%4.%5.%6.%7.%8.%9"/>
      <w:lvlJc w:val="left"/>
      <w:pPr>
        <w:ind w:left="1866" w:hanging="1440"/>
      </w:pPr>
      <w:rPr>
        <w:rFonts w:cs="Times New Roman" w:hint="default"/>
      </w:rPr>
    </w:lvl>
  </w:abstractNum>
  <w:abstractNum w:abstractNumId="35">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20"/>
  </w:num>
  <w:num w:numId="3">
    <w:abstractNumId w:val="2"/>
  </w:num>
  <w:num w:numId="4">
    <w:abstractNumId w:val="28"/>
  </w:num>
  <w:num w:numId="5">
    <w:abstractNumId w:val="31"/>
  </w:num>
  <w:num w:numId="6">
    <w:abstractNumId w:val="10"/>
  </w:num>
  <w:num w:numId="7">
    <w:abstractNumId w:val="22"/>
  </w:num>
  <w:num w:numId="8">
    <w:abstractNumId w:val="4"/>
  </w:num>
  <w:num w:numId="9">
    <w:abstractNumId w:val="14"/>
  </w:num>
  <w:num w:numId="10">
    <w:abstractNumId w:val="18"/>
  </w:num>
  <w:num w:numId="11">
    <w:abstractNumId w:val="23"/>
  </w:num>
  <w:num w:numId="12">
    <w:abstractNumId w:val="35"/>
  </w:num>
  <w:num w:numId="13">
    <w:abstractNumId w:val="19"/>
  </w:num>
  <w:num w:numId="14">
    <w:abstractNumId w:val="33"/>
  </w:num>
  <w:num w:numId="15">
    <w:abstractNumId w:val="29"/>
  </w:num>
  <w:num w:numId="16">
    <w:abstractNumId w:val="17"/>
  </w:num>
  <w:num w:numId="17">
    <w:abstractNumId w:val="30"/>
  </w:num>
  <w:num w:numId="18">
    <w:abstractNumId w:val="3"/>
  </w:num>
  <w:num w:numId="19">
    <w:abstractNumId w:val="8"/>
  </w:num>
  <w:num w:numId="20">
    <w:abstractNumId w:val="13"/>
  </w:num>
  <w:num w:numId="21">
    <w:abstractNumId w:val="24"/>
  </w:num>
  <w:num w:numId="22">
    <w:abstractNumId w:val="6"/>
  </w:num>
  <w:num w:numId="23">
    <w:abstractNumId w:val="1"/>
  </w:num>
  <w:num w:numId="24">
    <w:abstractNumId w:val="21"/>
  </w:num>
  <w:num w:numId="25">
    <w:abstractNumId w:val="27"/>
  </w:num>
  <w:num w:numId="26">
    <w:abstractNumId w:val="9"/>
  </w:num>
  <w:num w:numId="27">
    <w:abstractNumId w:val="7"/>
  </w:num>
  <w:num w:numId="28">
    <w:abstractNumId w:val="11"/>
  </w:num>
  <w:num w:numId="29">
    <w:abstractNumId w:val="16"/>
  </w:num>
  <w:num w:numId="30">
    <w:abstractNumId w:val="0"/>
  </w:num>
  <w:num w:numId="31">
    <w:abstractNumId w:val="34"/>
  </w:num>
  <w:num w:numId="32">
    <w:abstractNumId w:val="25"/>
  </w:num>
  <w:num w:numId="33">
    <w:abstractNumId w:val="32"/>
  </w:num>
  <w:num w:numId="34">
    <w:abstractNumId w:val="12"/>
  </w:num>
  <w:num w:numId="35">
    <w:abstractNumId w:val="26"/>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compat/>
  <w:rsids>
    <w:rsidRoot w:val="00A23C6A"/>
    <w:rsid w:val="00037AA7"/>
    <w:rsid w:val="000402C7"/>
    <w:rsid w:val="000874C9"/>
    <w:rsid w:val="0009705C"/>
    <w:rsid w:val="000B73A1"/>
    <w:rsid w:val="001406AD"/>
    <w:rsid w:val="001B4B58"/>
    <w:rsid w:val="001C2905"/>
    <w:rsid w:val="00210C4A"/>
    <w:rsid w:val="0028641C"/>
    <w:rsid w:val="002A23E7"/>
    <w:rsid w:val="002D1ECA"/>
    <w:rsid w:val="00370F2F"/>
    <w:rsid w:val="003D6518"/>
    <w:rsid w:val="0048723C"/>
    <w:rsid w:val="00501138"/>
    <w:rsid w:val="005A3D8C"/>
    <w:rsid w:val="005F2B19"/>
    <w:rsid w:val="005F6CF4"/>
    <w:rsid w:val="006769C3"/>
    <w:rsid w:val="00784B27"/>
    <w:rsid w:val="0084778C"/>
    <w:rsid w:val="00870B8D"/>
    <w:rsid w:val="008A180E"/>
    <w:rsid w:val="009615B4"/>
    <w:rsid w:val="00982E3C"/>
    <w:rsid w:val="009D4868"/>
    <w:rsid w:val="00A23C6A"/>
    <w:rsid w:val="00A26BF5"/>
    <w:rsid w:val="00A8675B"/>
    <w:rsid w:val="00A87023"/>
    <w:rsid w:val="00A94AD2"/>
    <w:rsid w:val="00AD3617"/>
    <w:rsid w:val="00BB433D"/>
    <w:rsid w:val="00BF3823"/>
    <w:rsid w:val="00C06C27"/>
    <w:rsid w:val="00C779DE"/>
    <w:rsid w:val="00C851DC"/>
    <w:rsid w:val="00E7603E"/>
    <w:rsid w:val="00E7797A"/>
    <w:rsid w:val="00EE4CDF"/>
    <w:rsid w:val="00F17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3C6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C6A"/>
    <w:rPr>
      <w:rFonts w:ascii="Cambria" w:eastAsia="Times New Roman" w:hAnsi="Cambria" w:cs="Times New Roman"/>
      <w:b/>
      <w:bCs/>
      <w:kern w:val="32"/>
      <w:sz w:val="32"/>
      <w:szCs w:val="32"/>
      <w:lang w:eastAsia="ru-RU"/>
    </w:rPr>
  </w:style>
  <w:style w:type="paragraph" w:styleId="a3">
    <w:name w:val="Subtitle"/>
    <w:basedOn w:val="a"/>
    <w:link w:val="11"/>
    <w:qFormat/>
    <w:rsid w:val="00A23C6A"/>
    <w:pPr>
      <w:jc w:val="center"/>
    </w:pPr>
    <w:rPr>
      <w:b/>
      <w:sz w:val="28"/>
      <w:szCs w:val="20"/>
    </w:rPr>
  </w:style>
  <w:style w:type="character" w:customStyle="1" w:styleId="a4">
    <w:name w:val="Подзаголовок Знак"/>
    <w:basedOn w:val="a0"/>
    <w:uiPriority w:val="11"/>
    <w:rsid w:val="00A23C6A"/>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A23C6A"/>
    <w:pPr>
      <w:tabs>
        <w:tab w:val="center" w:pos="4677"/>
        <w:tab w:val="right" w:pos="9355"/>
      </w:tabs>
    </w:pPr>
  </w:style>
  <w:style w:type="character" w:customStyle="1" w:styleId="a6">
    <w:name w:val="Нижний колонтитул Знак"/>
    <w:aliases w:val="FO Знак"/>
    <w:basedOn w:val="a0"/>
    <w:link w:val="a5"/>
    <w:uiPriority w:val="99"/>
    <w:rsid w:val="00A23C6A"/>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A23C6A"/>
    <w:rPr>
      <w:rFonts w:ascii="Times New Roman" w:eastAsia="Times New Roman" w:hAnsi="Times New Roman" w:cs="Times New Roman"/>
      <w:b/>
      <w:sz w:val="28"/>
      <w:szCs w:val="20"/>
      <w:lang w:eastAsia="ru-RU"/>
    </w:rPr>
  </w:style>
  <w:style w:type="paragraph" w:styleId="a7">
    <w:name w:val="List Paragraph"/>
    <w:basedOn w:val="a"/>
    <w:uiPriority w:val="34"/>
    <w:qFormat/>
    <w:rsid w:val="00A23C6A"/>
    <w:pPr>
      <w:ind w:left="720"/>
      <w:contextualSpacing/>
    </w:pPr>
  </w:style>
  <w:style w:type="paragraph" w:customStyle="1" w:styleId="110">
    <w:name w:val="1.1 Абзац"/>
    <w:basedOn w:val="a"/>
    <w:link w:val="111"/>
    <w:qFormat/>
    <w:rsid w:val="00A23C6A"/>
    <w:pPr>
      <w:spacing w:after="200" w:line="276" w:lineRule="auto"/>
    </w:pPr>
    <w:rPr>
      <w:rFonts w:ascii="Arial" w:hAnsi="Arial"/>
      <w:szCs w:val="22"/>
    </w:rPr>
  </w:style>
  <w:style w:type="character" w:customStyle="1" w:styleId="111">
    <w:name w:val="1.1 Абзац Знак"/>
    <w:link w:val="110"/>
    <w:rsid w:val="00A23C6A"/>
    <w:rPr>
      <w:rFonts w:ascii="Arial" w:eastAsia="Times New Roman" w:hAnsi="Arial" w:cs="Times New Roman"/>
      <w:sz w:val="24"/>
      <w:lang w:eastAsia="ru-RU"/>
    </w:rPr>
  </w:style>
  <w:style w:type="paragraph" w:styleId="a8">
    <w:name w:val="Balloon Text"/>
    <w:basedOn w:val="a"/>
    <w:link w:val="a9"/>
    <w:uiPriority w:val="99"/>
    <w:semiHidden/>
    <w:unhideWhenUsed/>
    <w:rsid w:val="000B73A1"/>
    <w:rPr>
      <w:rFonts w:ascii="Tahoma" w:hAnsi="Tahoma" w:cs="Tahoma"/>
      <w:sz w:val="16"/>
      <w:szCs w:val="16"/>
    </w:rPr>
  </w:style>
  <w:style w:type="character" w:customStyle="1" w:styleId="a9">
    <w:name w:val="Текст выноски Знак"/>
    <w:basedOn w:val="a0"/>
    <w:link w:val="a8"/>
    <w:uiPriority w:val="99"/>
    <w:semiHidden/>
    <w:rsid w:val="000B73A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3C6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C6A"/>
    <w:rPr>
      <w:rFonts w:ascii="Cambria" w:eastAsia="Times New Roman" w:hAnsi="Cambria" w:cs="Times New Roman"/>
      <w:b/>
      <w:bCs/>
      <w:kern w:val="32"/>
      <w:sz w:val="32"/>
      <w:szCs w:val="32"/>
      <w:lang w:eastAsia="ru-RU"/>
    </w:rPr>
  </w:style>
  <w:style w:type="paragraph" w:styleId="a3">
    <w:name w:val="Subtitle"/>
    <w:basedOn w:val="a"/>
    <w:link w:val="11"/>
    <w:qFormat/>
    <w:rsid w:val="00A23C6A"/>
    <w:pPr>
      <w:jc w:val="center"/>
    </w:pPr>
    <w:rPr>
      <w:b/>
      <w:sz w:val="28"/>
      <w:szCs w:val="20"/>
    </w:rPr>
  </w:style>
  <w:style w:type="character" w:customStyle="1" w:styleId="a4">
    <w:name w:val="Подзаголовок Знак"/>
    <w:basedOn w:val="a0"/>
    <w:uiPriority w:val="11"/>
    <w:rsid w:val="00A23C6A"/>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A23C6A"/>
    <w:pPr>
      <w:tabs>
        <w:tab w:val="center" w:pos="4677"/>
        <w:tab w:val="right" w:pos="9355"/>
      </w:tabs>
    </w:pPr>
  </w:style>
  <w:style w:type="character" w:customStyle="1" w:styleId="a6">
    <w:name w:val="Нижний колонтитул Знак"/>
    <w:aliases w:val="FO Знак"/>
    <w:basedOn w:val="a0"/>
    <w:link w:val="a5"/>
    <w:uiPriority w:val="99"/>
    <w:rsid w:val="00A23C6A"/>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A23C6A"/>
    <w:rPr>
      <w:rFonts w:ascii="Times New Roman" w:eastAsia="Times New Roman" w:hAnsi="Times New Roman" w:cs="Times New Roman"/>
      <w:b/>
      <w:sz w:val="28"/>
      <w:szCs w:val="20"/>
      <w:lang w:eastAsia="ru-RU"/>
    </w:rPr>
  </w:style>
  <w:style w:type="paragraph" w:styleId="a7">
    <w:name w:val="List Paragraph"/>
    <w:basedOn w:val="a"/>
    <w:uiPriority w:val="34"/>
    <w:qFormat/>
    <w:rsid w:val="00A23C6A"/>
    <w:pPr>
      <w:ind w:left="720"/>
      <w:contextualSpacing/>
    </w:pPr>
  </w:style>
  <w:style w:type="paragraph" w:customStyle="1" w:styleId="110">
    <w:name w:val="1.1 Абзац"/>
    <w:basedOn w:val="a"/>
    <w:link w:val="111"/>
    <w:qFormat/>
    <w:rsid w:val="00A23C6A"/>
    <w:pPr>
      <w:spacing w:after="200" w:line="276" w:lineRule="auto"/>
    </w:pPr>
    <w:rPr>
      <w:rFonts w:ascii="Arial" w:hAnsi="Arial"/>
      <w:szCs w:val="22"/>
    </w:rPr>
  </w:style>
  <w:style w:type="character" w:customStyle="1" w:styleId="111">
    <w:name w:val="1.1 Абзац Знак"/>
    <w:link w:val="110"/>
    <w:rsid w:val="00A23C6A"/>
    <w:rPr>
      <w:rFonts w:ascii="Arial" w:eastAsia="Times New Roman" w:hAnsi="Arial" w:cs="Times New Roman"/>
      <w:sz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12670</Words>
  <Characters>72225</Characters>
  <Application>Microsoft Office Word</Application>
  <DocSecurity>0</DocSecurity>
  <Lines>601</Lines>
  <Paragraphs>169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В настоящем документе использованы ссылки на следующие нормативные документы:</vt:lpstr>
    </vt:vector>
  </TitlesOfParts>
  <Company>E.ON Russia</Company>
  <LinksUpToDate>false</LinksUpToDate>
  <CharactersWithSpaces>84726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Kynkurogov_A</dc:creator>
  <cp:lastModifiedBy>fedyaev_s</cp:lastModifiedBy>
  <cp:revision>3</cp:revision>
  <cp:lastPrinted>2015-02-02T08:17:00Z</cp:lastPrinted>
  <dcterms:created xsi:type="dcterms:W3CDTF">2015-02-24T08:18:00Z</dcterms:created>
  <dcterms:modified xsi:type="dcterms:W3CDTF">2015-02-27T11:39:00Z</dcterms:modified>
</cp:coreProperties>
</file>